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left="0" w:hanging="0"/>
        <w:jc w:val="center"/>
        <w:rPr>
          <w:rFonts w:eastAsia="Times New Roman" w:cs="Arial"/>
          <w:b/>
          <w:b/>
          <w:sz w:val="24"/>
          <w:szCs w:val="24"/>
          <w:u w:val="single"/>
          <w:lang w:val="ro-RO" w:eastAsia="ro-RO"/>
        </w:rPr>
      </w:pPr>
      <w:r>
        <w:rPr>
          <w:rFonts w:eastAsia="Times New Roman" w:cs="Arial"/>
          <w:b/>
          <w:sz w:val="24"/>
          <w:szCs w:val="24"/>
          <w:u w:val="single"/>
          <w:lang w:val="ro-RO" w:eastAsia="ro-RO"/>
        </w:rPr>
        <w:t>ANUNŢ</w:t>
      </w:r>
    </w:p>
    <w:p>
      <w:pPr>
        <w:pStyle w:val="Normal"/>
        <w:shd w:val="clear" w:color="auto" w:fill="FFFFFF"/>
        <w:spacing w:lineRule="auto" w:line="240" w:before="0" w:after="0"/>
        <w:ind w:left="0" w:hanging="0"/>
        <w:jc w:val="center"/>
        <w:rPr>
          <w:rFonts w:eastAsia="Times New Roman" w:cs="Arial"/>
          <w:b/>
          <w:b/>
          <w:sz w:val="24"/>
          <w:szCs w:val="24"/>
          <w:u w:val="single"/>
          <w:lang w:val="ro-RO" w:eastAsia="ro-RO"/>
        </w:rPr>
      </w:pPr>
      <w:r>
        <w:rPr>
          <w:rFonts w:eastAsia="Times New Roman" w:cs="Arial"/>
          <w:b/>
          <w:sz w:val="24"/>
          <w:szCs w:val="24"/>
          <w:u w:val="single"/>
          <w:lang w:val="ro-RO" w:eastAsia="ro-RO"/>
        </w:rPr>
      </w:r>
    </w:p>
    <w:p>
      <w:pPr>
        <w:pStyle w:val="Normal"/>
        <w:spacing w:lineRule="auto" w:line="240" w:before="0" w:after="0"/>
        <w:ind w:left="0" w:hanging="0"/>
        <w:jc w:val="left"/>
        <w:rPr>
          <w:rFonts w:eastAsia="Times New Roman" w:cs="Arial"/>
          <w:sz w:val="24"/>
          <w:szCs w:val="24"/>
          <w:lang w:val="ro-RO" w:eastAsia="ro-RO"/>
        </w:rPr>
      </w:pPr>
      <w:r>
        <w:rPr>
          <w:rFonts w:eastAsia="Times New Roman" w:cs="Arial"/>
          <w:sz w:val="24"/>
          <w:szCs w:val="24"/>
          <w:lang w:val="ro-RO" w:eastAsia="ro-RO"/>
        </w:rPr>
        <w:t xml:space="preserve"> </w:t>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t xml:space="preserve">Direcția Națională de Probațiune organizează, în perioada decembrie 2020 – iulie 2021, concursul pentru ocuparea a 151 de posturi vacante de consilier de probațiune din cadrul serviciilor de probațiune, repartizate după cum urmează: </w:t>
      </w:r>
    </w:p>
    <w:p>
      <w:pPr>
        <w:pStyle w:val="Normal"/>
        <w:spacing w:lineRule="auto" w:line="240" w:before="0" w:after="0"/>
        <w:ind w:left="-284" w:hanging="0"/>
        <w:rPr>
          <w:rFonts w:eastAsia="Times New Roman" w:cs="Arial"/>
          <w:b/>
          <w:b/>
          <w:sz w:val="24"/>
          <w:szCs w:val="24"/>
          <w:lang w:val="ro-RO" w:eastAsia="ro-RO"/>
        </w:rPr>
      </w:pPr>
      <w:r>
        <w:rPr>
          <w:rFonts w:eastAsia="Times New Roman" w:cs="Arial"/>
          <w:b/>
          <w:sz w:val="24"/>
          <w:szCs w:val="24"/>
          <w:lang w:val="ro-RO" w:eastAsia="ro-RO"/>
        </w:rPr>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Alba – 4 posturi vacante </w:t>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Arad – 11 posturi vacante </w:t>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Argeș – 8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Bacău – 8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Brașov – 3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Serviciul de Probaţiune Brăila – 5 posturi vacante</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Caraș Severin – 1 post vacant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Călărași – 9 posturi vacante </w:t>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Constanța – 9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Covasna –  2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Serviciul de Probaţiune Dâmbovița – 1 post vacant</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Dolj – 2 posturi vacante </w:t>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Serviciul de Probaţiune Galați – 6 posturi vacante</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Giurgiu –  5 posturi vacante </w:t>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Serviciul de Probaţiune Gorj –  2 posturi vacante</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Harghita – 4 posturi vacante </w:t>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Serviciul de Probaţiune Hunedoara – 4 posturi vacante</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Ialomița – 2 posturi vacante </w:t>
      </w:r>
    </w:p>
    <w:p>
      <w:pPr>
        <w:pStyle w:val="Normal"/>
        <w:tabs>
          <w:tab w:val="clear" w:pos="720"/>
          <w:tab w:val="left" w:pos="407" w:leader="none"/>
          <w:tab w:val="left" w:pos="2526" w:leader="none"/>
          <w:tab w:val="left" w:pos="4645" w:leader="none"/>
        </w:tabs>
        <w:spacing w:lineRule="auto" w:line="360" w:before="0" w:after="0"/>
        <w:ind w:left="0" w:hanging="0"/>
        <w:rPr>
          <w:rFonts w:ascii="Arial" w:hAnsi="Arial" w:eastAsia="Times New Roman" w:cs="Arial"/>
          <w:b/>
          <w:b/>
          <w:i/>
          <w:i/>
          <w:sz w:val="24"/>
          <w:szCs w:val="24"/>
          <w:lang w:val="ro-RO" w:eastAsia="ro-RO"/>
        </w:rPr>
      </w:pPr>
      <w:r>
        <w:rPr>
          <w:rFonts w:eastAsia="Times New Roman" w:cs="Arial"/>
          <w:b/>
          <w:i/>
          <w:sz w:val="24"/>
          <w:szCs w:val="24"/>
          <w:lang w:val="ro-RO" w:eastAsia="ro-RO"/>
        </w:rPr>
        <w:t xml:space="preserve">Serviciul de Probaţiune Ilfov – 3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Maramureș – 4 posturi vacante </w:t>
      </w:r>
    </w:p>
    <w:p>
      <w:pPr>
        <w:pStyle w:val="Normal"/>
        <w:tabs>
          <w:tab w:val="clear" w:pos="720"/>
          <w:tab w:val="left" w:pos="407" w:leader="none"/>
          <w:tab w:val="left" w:pos="2526" w:leader="none"/>
          <w:tab w:val="left" w:pos="4645" w:leader="none"/>
        </w:tabs>
        <w:spacing w:lineRule="auto" w:line="360" w:before="0" w:after="0"/>
        <w:ind w:left="0" w:hanging="0"/>
        <w:rPr>
          <w:rFonts w:ascii="Arial" w:hAnsi="Arial" w:eastAsia="Times New Roman" w:cs="Arial"/>
          <w:b/>
          <w:b/>
          <w:i/>
          <w:i/>
          <w:sz w:val="24"/>
          <w:szCs w:val="24"/>
          <w:lang w:val="ro-RO" w:eastAsia="ro-RO"/>
        </w:rPr>
      </w:pPr>
      <w:r>
        <w:rPr>
          <w:rFonts w:eastAsia="Times New Roman" w:cs="Arial"/>
          <w:b/>
          <w:i/>
          <w:sz w:val="24"/>
          <w:szCs w:val="24"/>
          <w:lang w:val="ro-RO" w:eastAsia="ro-RO"/>
        </w:rPr>
        <w:t xml:space="preserve">Serviciul de Probaţiune Mureș – 2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i/>
          <w:i/>
          <w:sz w:val="24"/>
          <w:szCs w:val="24"/>
          <w:lang w:val="ro-RO" w:eastAsia="ro-RO"/>
        </w:rPr>
      </w:pPr>
      <w:r>
        <w:rPr>
          <w:rFonts w:eastAsia="Times New Roman" w:cs="Arial"/>
          <w:b/>
          <w:i/>
          <w:sz w:val="24"/>
          <w:szCs w:val="24"/>
          <w:lang w:val="ro-RO" w:eastAsia="ro-RO"/>
        </w:rPr>
        <w:t xml:space="preserve">Serviciul de Probaţiune Neamț – 6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i/>
          <w:i/>
          <w:sz w:val="24"/>
          <w:szCs w:val="24"/>
          <w:lang w:val="ro-RO" w:eastAsia="ro-RO"/>
        </w:rPr>
      </w:pPr>
      <w:r>
        <w:rPr>
          <w:rFonts w:eastAsia="Times New Roman" w:cs="Arial"/>
          <w:b/>
          <w:i/>
          <w:sz w:val="24"/>
          <w:szCs w:val="24"/>
          <w:lang w:val="ro-RO" w:eastAsia="ro-RO"/>
        </w:rPr>
        <w:t xml:space="preserve">Serviciul de Probaţiune Olt – 5 posturi vacante </w:t>
      </w:r>
      <w:r>
        <w:rPr>
          <w:rFonts w:eastAsia="Times New Roman" w:cs="Arial"/>
          <w:i/>
          <w:sz w:val="24"/>
          <w:szCs w:val="24"/>
          <w:lang w:val="ro-RO" w:eastAsia="ro-RO"/>
        </w:rPr>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i/>
          <w:i/>
          <w:sz w:val="24"/>
          <w:szCs w:val="24"/>
          <w:lang w:val="ro-RO" w:eastAsia="ro-RO"/>
        </w:rPr>
      </w:pPr>
      <w:r>
        <w:rPr>
          <w:rFonts w:eastAsia="Times New Roman" w:cs="Arial"/>
          <w:b/>
          <w:i/>
          <w:sz w:val="24"/>
          <w:szCs w:val="24"/>
          <w:lang w:val="ro-RO" w:eastAsia="ro-RO"/>
        </w:rPr>
        <w:t xml:space="preserve">Serviciul de Probaţiune Prahova – 11 posturi vacante </w:t>
      </w:r>
      <w:r>
        <w:rPr>
          <w:rFonts w:eastAsia="Times New Roman" w:cs="Arial"/>
          <w:i/>
          <w:sz w:val="24"/>
          <w:szCs w:val="24"/>
          <w:lang w:val="ro-RO" w:eastAsia="ro-RO"/>
        </w:rPr>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i/>
          <w:i/>
          <w:sz w:val="24"/>
          <w:szCs w:val="24"/>
          <w:lang w:val="ro-RO" w:eastAsia="ro-RO"/>
        </w:rPr>
      </w:pPr>
      <w:r>
        <w:rPr>
          <w:rFonts w:eastAsia="Times New Roman" w:cs="Arial"/>
          <w:b/>
          <w:i/>
          <w:sz w:val="24"/>
          <w:szCs w:val="24"/>
          <w:lang w:val="ro-RO" w:eastAsia="ro-RO"/>
        </w:rPr>
        <w:t xml:space="preserve">Serviciul de Probaţiune Satu Mare –  3 posturi vacante </w:t>
      </w:r>
      <w:r>
        <w:rPr>
          <w:rFonts w:eastAsia="Times New Roman" w:cs="Arial"/>
          <w:i/>
          <w:sz w:val="24"/>
          <w:szCs w:val="24"/>
          <w:lang w:val="ro-RO" w:eastAsia="ro-RO"/>
        </w:rPr>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Sălaj – 2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i/>
          <w:i/>
          <w:sz w:val="24"/>
          <w:szCs w:val="24"/>
          <w:lang w:val="ro-RO" w:eastAsia="ro-RO"/>
        </w:rPr>
      </w:pPr>
      <w:r>
        <w:rPr>
          <w:rFonts w:eastAsia="Times New Roman" w:cs="Arial"/>
          <w:b/>
          <w:i/>
          <w:sz w:val="24"/>
          <w:szCs w:val="24"/>
          <w:lang w:val="ro-RO" w:eastAsia="ro-RO"/>
        </w:rPr>
        <w:t>Serviciul de Probaţiune Suceava – 11 posturi vacante</w:t>
      </w:r>
      <w:r>
        <w:rPr>
          <w:rFonts w:eastAsia="Times New Roman" w:cs="Arial" w:ascii="Arial" w:hAnsi="Arial"/>
          <w:b/>
          <w:i/>
          <w:sz w:val="24"/>
          <w:szCs w:val="24"/>
          <w:lang w:val="ro-RO" w:eastAsia="ro-RO"/>
        </w:rPr>
        <w:t xml:space="preserve"> </w:t>
      </w:r>
      <w:r>
        <w:rPr>
          <w:rFonts w:eastAsia="Times New Roman" w:cs="Arial"/>
          <w:i/>
          <w:sz w:val="24"/>
          <w:szCs w:val="24"/>
          <w:lang w:val="ro-RO" w:eastAsia="ro-RO"/>
        </w:rPr>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Teleorman – 4 posturi vacante </w:t>
      </w:r>
    </w:p>
    <w:p>
      <w:pPr>
        <w:pStyle w:val="Normal"/>
        <w:tabs>
          <w:tab w:val="clear" w:pos="720"/>
          <w:tab w:val="left" w:pos="407" w:leader="none"/>
          <w:tab w:val="left" w:pos="2526" w:leader="none"/>
          <w:tab w:val="left" w:pos="4645" w:leader="none"/>
        </w:tabs>
        <w:spacing w:lineRule="auto" w:line="360" w:before="0" w:after="0"/>
        <w:ind w:left="0" w:hanging="0"/>
        <w:rPr>
          <w:rFonts w:ascii="Arial" w:hAnsi="Arial" w:eastAsia="Times New Roman" w:cs="Arial"/>
          <w:b/>
          <w:b/>
          <w:i/>
          <w:i/>
          <w:sz w:val="24"/>
          <w:szCs w:val="24"/>
          <w:lang w:val="ro-RO" w:eastAsia="ro-RO"/>
        </w:rPr>
      </w:pPr>
      <w:r>
        <w:rPr>
          <w:rFonts w:eastAsia="Times New Roman" w:cs="Arial"/>
          <w:b/>
          <w:i/>
          <w:sz w:val="24"/>
          <w:szCs w:val="24"/>
          <w:lang w:val="ro-RO" w:eastAsia="ro-RO"/>
        </w:rPr>
        <w:t xml:space="preserve">Serviciul de Probaţiune Timiș – 2 posturi vacante </w:t>
      </w:r>
    </w:p>
    <w:p>
      <w:pPr>
        <w:pStyle w:val="Normal"/>
        <w:tabs>
          <w:tab w:val="clear" w:pos="720"/>
          <w:tab w:val="left" w:pos="-426" w:leader="none"/>
          <w:tab w:val="left" w:pos="2526" w:leader="none"/>
          <w:tab w:val="left" w:pos="4645" w:leader="none"/>
        </w:tabs>
        <w:spacing w:lineRule="auto" w:line="360" w:before="0" w:after="0"/>
        <w:ind w:left="0" w:hanging="0"/>
        <w:rPr>
          <w:rFonts w:ascii="Arial" w:hAnsi="Arial" w:eastAsia="Times New Roman" w:cs="Arial"/>
          <w:b/>
          <w:b/>
          <w:i/>
          <w:i/>
          <w:sz w:val="24"/>
          <w:szCs w:val="24"/>
          <w:lang w:val="ro-RO" w:eastAsia="ro-RO"/>
        </w:rPr>
      </w:pPr>
      <w:r>
        <w:rPr>
          <w:rFonts w:eastAsia="Times New Roman" w:cs="Arial"/>
          <w:b/>
          <w:i/>
          <w:sz w:val="24"/>
          <w:szCs w:val="24"/>
          <w:lang w:val="ro-RO" w:eastAsia="ro-RO"/>
        </w:rPr>
        <w:t xml:space="preserve">Serviciul de Probaţiune Tulcea – 2 posturi vacante </w:t>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Vaslui – 6 posturi vacante </w:t>
        <w:tab/>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Vâlcea – 2 posturi vacante </w:t>
        <w:tab/>
      </w:r>
    </w:p>
    <w:p>
      <w:pPr>
        <w:pStyle w:val="Normal"/>
        <w:tabs>
          <w:tab w:val="clear" w:pos="720"/>
          <w:tab w:val="left" w:pos="407" w:leader="none"/>
          <w:tab w:val="left" w:pos="2526" w:leader="none"/>
          <w:tab w:val="left" w:pos="4645" w:leader="none"/>
        </w:tabs>
        <w:spacing w:lineRule="auto" w:line="360" w:before="0" w:after="0"/>
        <w:ind w:left="0" w:hanging="0"/>
        <w:rPr>
          <w:rFonts w:eastAsia="Times New Roman" w:cs="Arial"/>
          <w:b/>
          <w:b/>
          <w:i/>
          <w:i/>
          <w:sz w:val="24"/>
          <w:szCs w:val="24"/>
          <w:lang w:val="ro-RO" w:eastAsia="ro-RO"/>
        </w:rPr>
      </w:pPr>
      <w:r>
        <w:rPr>
          <w:rFonts w:eastAsia="Times New Roman" w:cs="Arial"/>
          <w:b/>
          <w:i/>
          <w:sz w:val="24"/>
          <w:szCs w:val="24"/>
          <w:lang w:val="ro-RO" w:eastAsia="ro-RO"/>
        </w:rPr>
        <w:t xml:space="preserve">Serviciul de Probaţiune Vrancea – 2 posturi vacante </w:t>
        <w:tab/>
      </w:r>
    </w:p>
    <w:p>
      <w:pPr>
        <w:pStyle w:val="Normal"/>
        <w:spacing w:lineRule="auto" w:line="240" w:before="0" w:after="0"/>
        <w:ind w:left="0" w:hanging="0"/>
        <w:rPr>
          <w:rFonts w:ascii="Arial" w:hAnsi="Arial" w:eastAsia="Times New Roman" w:cs="Arial"/>
          <w:b/>
          <w:b/>
          <w:sz w:val="24"/>
          <w:szCs w:val="24"/>
          <w:lang w:val="ro-RO" w:eastAsia="ro-RO"/>
        </w:rPr>
      </w:pPr>
      <w:r>
        <w:rPr>
          <w:rFonts w:eastAsia="Times New Roman" w:cs="Arial" w:ascii="Arial" w:hAnsi="Arial"/>
          <w:b/>
          <w:sz w:val="24"/>
          <w:szCs w:val="24"/>
          <w:lang w:val="ro-RO" w:eastAsia="ro-RO"/>
        </w:rPr>
      </w:r>
    </w:p>
    <w:p>
      <w:pPr>
        <w:pStyle w:val="Normal"/>
        <w:pBdr>
          <w:top w:val="single" w:sz="4" w:space="1" w:color="000000"/>
          <w:left w:val="single" w:sz="4" w:space="4" w:color="000000"/>
          <w:bottom w:val="single" w:sz="4" w:space="1" w:color="000000"/>
          <w:right w:val="single" w:sz="4" w:space="4" w:color="000000"/>
        </w:pBdr>
        <w:shd w:val="clear" w:color="auto" w:fill="FFCC99"/>
        <w:spacing w:lineRule="auto" w:line="240" w:before="0" w:after="0"/>
        <w:ind w:left="0" w:hanging="0"/>
        <w:jc w:val="left"/>
        <w:rPr>
          <w:rFonts w:eastAsia="Times New Roman" w:cs="Arial"/>
          <w:b/>
          <w:b/>
          <w:color w:val="000080"/>
          <w:sz w:val="24"/>
          <w:szCs w:val="24"/>
          <w:lang w:val="ro-RO" w:eastAsia="ro-RO"/>
        </w:rPr>
      </w:pPr>
      <w:r>
        <w:rPr>
          <w:rFonts w:eastAsia="Times New Roman" w:cs="Arial"/>
          <w:b/>
          <w:color w:val="000080"/>
          <w:sz w:val="24"/>
          <w:szCs w:val="24"/>
          <w:lang w:val="ro-RO" w:eastAsia="ro-RO"/>
        </w:rPr>
        <w:t>DISPOZIŢII LEGALE APLICABILE</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ab/>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 xml:space="preserve">Concursul se desfăşoară în conformitate cu dispoziţiile </w:t>
      </w:r>
      <w:r>
        <w:rPr>
          <w:rFonts w:eastAsia="Times New Roman" w:cs="Arial"/>
          <w:i/>
          <w:sz w:val="24"/>
          <w:szCs w:val="24"/>
          <w:lang w:val="ro-RO" w:eastAsia="ro-RO"/>
        </w:rPr>
        <w:t>Regulamentului privind organizarea şi desfăşurarea concursului pentru ocuparea posturilor şi funcţiilor vacante din sistemul de probaţiune</w:t>
      </w:r>
      <w:r>
        <w:rPr>
          <w:rFonts w:eastAsia="Times New Roman" w:cs="Arial"/>
          <w:sz w:val="24"/>
          <w:szCs w:val="24"/>
          <w:lang w:val="ro-RO" w:eastAsia="ro-RO"/>
        </w:rPr>
        <w:t xml:space="preserve">, aprobat prin </w:t>
      </w:r>
      <w:r>
        <w:rPr>
          <w:rFonts w:eastAsia="Times New Roman" w:cs="Arial"/>
          <w:i/>
          <w:sz w:val="24"/>
          <w:szCs w:val="24"/>
          <w:lang w:val="ro-RO" w:eastAsia="ro-RO"/>
        </w:rPr>
        <w:t>Ordinul ministrului justiţiei nr. 2.140/C/2016</w:t>
      </w:r>
      <w:r>
        <w:rPr>
          <w:rFonts w:eastAsia="Times New Roman" w:cs="Arial"/>
          <w:sz w:val="24"/>
          <w:szCs w:val="24"/>
          <w:lang w:val="ro-RO" w:eastAsia="ro-RO"/>
        </w:rPr>
        <w:t xml:space="preserve">, publicat în Monitorul Oficial al României, Partea I, nr. 445 din 15 iunie 2016, cu modificările și completările realizate prin Ordinul ministrului justiției nr. 3013/C/2020 </w:t>
      </w:r>
      <w:r>
        <w:rPr>
          <w:rFonts w:eastAsia="Times New Roman" w:cs="Arial"/>
          <w:i/>
          <w:sz w:val="24"/>
          <w:szCs w:val="24"/>
          <w:lang w:val="ro-RO" w:eastAsia="ro-RO"/>
        </w:rPr>
        <w:t>pentru modificarea</w:t>
      </w:r>
      <w:r>
        <w:rPr>
          <w:rFonts w:eastAsia="Times New Roman" w:cs="Arial"/>
          <w:sz w:val="24"/>
          <w:szCs w:val="24"/>
          <w:lang w:val="ro-RO" w:eastAsia="ro-RO"/>
        </w:rPr>
        <w:t xml:space="preserve"> </w:t>
      </w:r>
      <w:r>
        <w:rPr>
          <w:rFonts w:eastAsia="Times New Roman" w:cs="Arial"/>
          <w:i/>
          <w:sz w:val="24"/>
          <w:szCs w:val="24"/>
          <w:lang w:val="ro-RO" w:eastAsia="ro-RO"/>
        </w:rPr>
        <w:t>Regulamentului privind organizarea şi desfăşurarea concursului pentru ocuparea posturilor şi funcţiilor vacante din sistemul de probaţiune</w:t>
      </w:r>
      <w:r>
        <w:rPr>
          <w:rFonts w:eastAsia="Times New Roman" w:cs="Arial"/>
          <w:sz w:val="24"/>
          <w:szCs w:val="24"/>
          <w:lang w:val="ro-RO" w:eastAsia="ro-RO"/>
        </w:rPr>
        <w:t xml:space="preserve">, aprobat prin Ordinul ministrului justiției nr. 2140/C/2016. </w:t>
      </w:r>
    </w:p>
    <w:p>
      <w:pPr>
        <w:pStyle w:val="Normal"/>
        <w:spacing w:lineRule="auto" w:line="240" w:before="0" w:after="0"/>
        <w:ind w:left="0" w:hanging="0"/>
        <w:jc w:val="left"/>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jc w:val="left"/>
        <w:rPr>
          <w:rFonts w:eastAsia="Times New Roman" w:cs="Arial"/>
          <w:sz w:val="24"/>
          <w:szCs w:val="24"/>
          <w:lang w:val="ro-RO" w:eastAsia="ro-RO"/>
        </w:rPr>
      </w:pPr>
      <w:r>
        <w:rPr>
          <w:rFonts w:eastAsia="Times New Roman" w:cs="Arial"/>
          <w:sz w:val="24"/>
          <w:szCs w:val="24"/>
          <w:lang w:val="ro-RO" w:eastAsia="ro-RO"/>
        </w:rPr>
      </w:r>
    </w:p>
    <w:p>
      <w:pPr>
        <w:pStyle w:val="Normal"/>
        <w:pBdr>
          <w:top w:val="single" w:sz="4" w:space="1" w:color="000000"/>
          <w:left w:val="single" w:sz="4" w:space="4" w:color="000000"/>
          <w:bottom w:val="single" w:sz="4" w:space="1" w:color="000000"/>
          <w:right w:val="single" w:sz="4" w:space="4" w:color="000000"/>
        </w:pBdr>
        <w:shd w:val="clear" w:color="auto" w:fill="FFCC99"/>
        <w:spacing w:lineRule="auto" w:line="240" w:before="0" w:after="0"/>
        <w:ind w:left="0" w:hanging="0"/>
        <w:jc w:val="left"/>
        <w:rPr>
          <w:rFonts w:eastAsia="Times New Roman" w:cs="Arial"/>
          <w:b/>
          <w:b/>
          <w:color w:val="000080"/>
          <w:sz w:val="24"/>
          <w:szCs w:val="24"/>
          <w:lang w:val="ro-RO" w:eastAsia="ro-RO"/>
        </w:rPr>
      </w:pPr>
      <w:r>
        <w:rPr>
          <w:rFonts w:eastAsia="Times New Roman" w:cs="Arial"/>
          <w:b/>
          <w:color w:val="000080"/>
          <w:sz w:val="24"/>
          <w:szCs w:val="24"/>
          <w:lang w:val="ro-RO" w:eastAsia="ro-RO"/>
        </w:rPr>
        <w:t>DATA ŞI LOCUL DESFĂŞURĂRII CONCURSULUI</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ab/>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Concursul pentru ocuparea posturilor vacante de consilier de probaţiune se va desfăşura în municipiul Bucureşti, începând cu data de 23.01.2021</w:t>
      </w:r>
      <w:r>
        <w:rPr>
          <w:rFonts w:eastAsia="Times New Roman" w:cs="Arial"/>
          <w:b/>
          <w:sz w:val="24"/>
          <w:szCs w:val="24"/>
          <w:lang w:val="ro-RO" w:eastAsia="ro-RO"/>
        </w:rPr>
        <w:t xml:space="preserve">, </w:t>
      </w:r>
      <w:r>
        <w:rPr>
          <w:rFonts w:eastAsia="Times New Roman" w:cs="Arial"/>
          <w:sz w:val="24"/>
          <w:szCs w:val="24"/>
          <w:lang w:val="ro-RO" w:eastAsia="ro-RO"/>
        </w:rPr>
        <w:t>după finalizarea etapei premergătoare de înscriere. În funcţie de numărul candidaţilor, anumite etape ale concursului se pot desfăşura şi la nivel regional.</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t xml:space="preserve">Proba scrisă se va derula în municipiul București, în data de </w:t>
      </w:r>
      <w:r>
        <w:rPr>
          <w:rFonts w:eastAsia="Times New Roman" w:cs="Arial"/>
          <w:b/>
          <w:sz w:val="24"/>
          <w:szCs w:val="24"/>
          <w:u w:val="single"/>
          <w:lang w:val="ro-RO" w:eastAsia="ro-RO"/>
        </w:rPr>
        <w:t>7 martie 2021</w:t>
      </w:r>
      <w:r>
        <w:rPr>
          <w:rFonts w:eastAsia="Times New Roman" w:cs="Arial"/>
          <w:b/>
          <w:sz w:val="24"/>
          <w:szCs w:val="24"/>
          <w:lang w:val="ro-RO" w:eastAsia="ro-RO"/>
        </w:rPr>
        <w:t xml:space="preserve">, într-o locație care va fi anunțată ulterior. </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 xml:space="preserve">Datele, precum şi locaţiile de desfăşurare a etapelor ulterioare ale concursului, urmează a fi comunicate, în timp util, pe site-ul Ministerului Justiţiei, la secţiunea </w:t>
      </w:r>
      <w:r>
        <w:rPr>
          <w:rFonts w:eastAsia="Times New Roman" w:cs="Arial"/>
          <w:i/>
          <w:sz w:val="24"/>
          <w:szCs w:val="24"/>
          <w:lang w:val="ro-RO" w:eastAsia="ro-RO"/>
        </w:rPr>
        <w:t>Minister/Organizare/Cariere/Posturi vacante</w:t>
      </w:r>
      <w:r>
        <w:rPr>
          <w:rFonts w:eastAsia="Times New Roman" w:cs="Arial"/>
          <w:sz w:val="24"/>
          <w:szCs w:val="24"/>
          <w:lang w:val="ro-RO" w:eastAsia="ro-RO"/>
        </w:rPr>
        <w:t xml:space="preserve">: </w:t>
      </w:r>
      <w:hyperlink r:id="rId2">
        <w:r>
          <w:rPr>
            <w:rStyle w:val="LegturInternet"/>
            <w:rFonts w:eastAsia="Times New Roman" w:cs="Arial"/>
            <w:sz w:val="24"/>
            <w:szCs w:val="24"/>
            <w:lang w:val="ro-RO" w:eastAsia="ro-RO"/>
          </w:rPr>
          <w:t>http://www.just.ro/minister/cariere/</w:t>
        </w:r>
      </w:hyperlink>
      <w:r>
        <w:rPr>
          <w:rFonts w:eastAsia="Times New Roman" w:cs="Arial"/>
          <w:sz w:val="24"/>
          <w:szCs w:val="24"/>
          <w:lang w:val="ro-RO" w:eastAsia="ro-RO"/>
        </w:rPr>
        <w:t xml:space="preserve"> </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pBdr>
          <w:top w:val="single" w:sz="4" w:space="1" w:color="000000"/>
          <w:left w:val="single" w:sz="4" w:space="4" w:color="000000"/>
          <w:bottom w:val="single" w:sz="4" w:space="1" w:color="000000"/>
          <w:right w:val="single" w:sz="4" w:space="4" w:color="000000"/>
        </w:pBdr>
        <w:shd w:val="clear" w:color="auto" w:fill="FFCC99"/>
        <w:spacing w:lineRule="auto" w:line="240" w:before="0" w:after="0"/>
        <w:ind w:left="0" w:hanging="0"/>
        <w:rPr>
          <w:rFonts w:eastAsia="Times New Roman" w:cs="Arial"/>
          <w:b/>
          <w:b/>
          <w:color w:val="000080"/>
          <w:sz w:val="24"/>
          <w:szCs w:val="24"/>
          <w:lang w:val="ro-RO" w:eastAsia="ro-RO"/>
        </w:rPr>
      </w:pPr>
      <w:r>
        <w:rPr>
          <w:rFonts w:eastAsia="Times New Roman" w:cs="Arial"/>
          <w:b/>
          <w:color w:val="000080"/>
          <w:sz w:val="24"/>
          <w:szCs w:val="24"/>
          <w:lang w:val="ro-RO" w:eastAsia="ro-RO"/>
        </w:rPr>
        <w:t>DATA LIMITĂ DE TRANSMITERE A DOSARELOR DE ÎNSCRIERE</w:t>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r>
    </w:p>
    <w:p>
      <w:pPr>
        <w:pStyle w:val="Normal"/>
        <w:spacing w:before="0" w:after="0"/>
        <w:ind w:left="0" w:hanging="0"/>
        <w:rPr>
          <w:rFonts w:eastAsia="Times New Roman" w:cs="Arial"/>
          <w:b/>
          <w:b/>
          <w:sz w:val="24"/>
          <w:szCs w:val="24"/>
          <w:lang w:val="ro-RO" w:eastAsia="ro-RO"/>
        </w:rPr>
      </w:pPr>
      <w:r>
        <w:rPr>
          <w:rFonts w:eastAsia="Times New Roman" w:cs="Arial"/>
          <w:b/>
          <w:sz w:val="24"/>
          <w:szCs w:val="24"/>
          <w:lang w:val="ro-RO" w:eastAsia="ro-RO"/>
        </w:rPr>
        <w:t xml:space="preserve">Transmiterea dosarelor pentru înscrierea la concurs se realizează prin poștă sau serviciu de curierat până la data de </w:t>
      </w:r>
      <w:r>
        <w:rPr>
          <w:rFonts w:eastAsia="Times New Roman" w:cs="Arial"/>
          <w:b/>
          <w:sz w:val="24"/>
          <w:szCs w:val="24"/>
          <w:u w:val="single"/>
          <w:lang w:val="ro-RO" w:eastAsia="ro-RO"/>
        </w:rPr>
        <w:t>22.01.2021</w:t>
      </w:r>
      <w:r>
        <w:rPr>
          <w:rFonts w:eastAsia="Times New Roman" w:cs="Arial"/>
          <w:b/>
          <w:sz w:val="24"/>
          <w:szCs w:val="24"/>
          <w:lang w:val="ro-RO" w:eastAsia="ro-RO"/>
        </w:rPr>
        <w:t xml:space="preserve">. Dosarele candidaților transmise prin poștă se consideră depuse în termen dacă au fost predate la oficiul poștal sau la serviciul de curierat cel mai târziu în ultima zi a termenului de înscriere. </w:t>
      </w:r>
    </w:p>
    <w:p>
      <w:pPr>
        <w:pStyle w:val="Normal"/>
        <w:spacing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pBdr>
          <w:top w:val="single" w:sz="4" w:space="0" w:color="000000"/>
          <w:left w:val="single" w:sz="4" w:space="4" w:color="000000"/>
          <w:bottom w:val="single" w:sz="4" w:space="1" w:color="000000"/>
          <w:right w:val="single" w:sz="4" w:space="4" w:color="000000"/>
        </w:pBdr>
        <w:shd w:val="clear" w:color="auto" w:fill="FFCC99"/>
        <w:spacing w:lineRule="auto" w:line="240" w:before="0" w:after="0"/>
        <w:ind w:left="0" w:hanging="0"/>
        <w:rPr>
          <w:rFonts w:eastAsia="Times New Roman" w:cs="Arial"/>
          <w:b/>
          <w:b/>
          <w:color w:val="000080"/>
          <w:sz w:val="24"/>
          <w:szCs w:val="24"/>
          <w:lang w:val="ro-RO" w:eastAsia="ro-RO"/>
        </w:rPr>
      </w:pPr>
      <w:r>
        <w:rPr>
          <w:rFonts w:eastAsia="Times New Roman" w:cs="Arial"/>
          <w:b/>
          <w:color w:val="000080"/>
          <w:sz w:val="24"/>
          <w:szCs w:val="24"/>
          <w:lang w:val="ro-RO" w:eastAsia="ro-RO"/>
        </w:rPr>
        <w:t>CONDIŢIILE DE PARTICIPARE LA CONCURSUL PENTRU POSTURILE VACANTE DE CONSILIER DE PROBAŢIUNE</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 xml:space="preserve">Potrivit art. 20 alin. (1) din </w:t>
      </w:r>
      <w:r>
        <w:rPr>
          <w:rFonts w:eastAsia="Times New Roman" w:cs="Arial"/>
          <w:i/>
          <w:sz w:val="24"/>
          <w:szCs w:val="24"/>
          <w:lang w:val="ro-RO" w:eastAsia="ro-RO"/>
        </w:rPr>
        <w:t>Legea nr. 123/2006 privind statutul personalului de probaţiune</w:t>
      </w:r>
      <w:r>
        <w:rPr>
          <w:rFonts w:eastAsia="Times New Roman" w:cs="Arial"/>
          <w:sz w:val="24"/>
          <w:szCs w:val="24"/>
          <w:lang w:val="ro-RO" w:eastAsia="ro-RO"/>
        </w:rPr>
        <w:t>, cu modificările şi completările ulterioare, pentru</w:t>
      </w:r>
      <w:r>
        <w:rPr>
          <w:rFonts w:eastAsia="Times New Roman" w:cs="Arial"/>
          <w:b/>
          <w:sz w:val="24"/>
          <w:szCs w:val="24"/>
          <w:lang w:val="ro-RO" w:eastAsia="ro-RO"/>
        </w:rPr>
        <w:t xml:space="preserve"> </w:t>
      </w:r>
      <w:r>
        <w:rPr>
          <w:rFonts w:eastAsia="Times New Roman" w:cs="Arial"/>
          <w:sz w:val="24"/>
          <w:szCs w:val="24"/>
          <w:lang w:val="ro-RO" w:eastAsia="ro-RO"/>
        </w:rPr>
        <w:t>a putea deveni</w:t>
      </w:r>
      <w:r>
        <w:rPr>
          <w:rFonts w:eastAsia="Times New Roman" w:cs="Arial"/>
          <w:b/>
          <w:sz w:val="24"/>
          <w:szCs w:val="24"/>
          <w:lang w:val="ro-RO" w:eastAsia="ro-RO"/>
        </w:rPr>
        <w:t xml:space="preserve"> consilier de probaţiune</w:t>
      </w:r>
      <w:r>
        <w:rPr>
          <w:rFonts w:eastAsia="Times New Roman" w:cs="Arial"/>
          <w:sz w:val="24"/>
          <w:szCs w:val="24"/>
          <w:lang w:val="ro-RO" w:eastAsia="ro-RO"/>
        </w:rPr>
        <w:t xml:space="preserve">, candidatul trebuie să îndeplinească, cumulativ, următoarele </w:t>
      </w:r>
      <w:r>
        <w:rPr>
          <w:rFonts w:eastAsia="Times New Roman" w:cs="Arial"/>
          <w:b/>
          <w:sz w:val="24"/>
          <w:szCs w:val="24"/>
          <w:lang w:val="ro-RO" w:eastAsia="ro-RO"/>
        </w:rPr>
        <w:t>condiţii</w:t>
      </w:r>
      <w:r>
        <w:rPr>
          <w:rFonts w:eastAsia="Times New Roman" w:cs="Arial"/>
          <w:sz w:val="24"/>
          <w:szCs w:val="24"/>
          <w:lang w:val="ro-RO" w:eastAsia="ro-RO"/>
        </w:rPr>
        <w:t xml:space="preserve">: </w:t>
      </w:r>
    </w:p>
    <w:p>
      <w:pPr>
        <w:pStyle w:val="Normal"/>
        <w:numPr>
          <w:ilvl w:val="0"/>
          <w:numId w:val="2"/>
        </w:numPr>
        <w:spacing w:lineRule="auto" w:line="240" w:before="0" w:after="0"/>
        <w:jc w:val="left"/>
        <w:rPr>
          <w:rFonts w:eastAsia="Times New Roman" w:cs="Arial"/>
          <w:sz w:val="24"/>
          <w:szCs w:val="24"/>
          <w:lang w:val="ro-RO" w:eastAsia="ro-RO"/>
        </w:rPr>
      </w:pPr>
      <w:r>
        <w:rPr>
          <w:rFonts w:eastAsia="Times New Roman" w:cs="Arial"/>
          <w:sz w:val="24"/>
          <w:szCs w:val="24"/>
          <w:lang w:val="ro-RO" w:eastAsia="ro-RO"/>
        </w:rPr>
        <w:t>să aibă capacitate deplină de exerciţiu;</w:t>
      </w:r>
    </w:p>
    <w:p>
      <w:pPr>
        <w:pStyle w:val="Normal"/>
        <w:numPr>
          <w:ilvl w:val="0"/>
          <w:numId w:val="2"/>
        </w:numPr>
        <w:spacing w:lineRule="auto" w:line="240" w:before="0" w:after="0"/>
        <w:jc w:val="left"/>
        <w:rPr>
          <w:rFonts w:eastAsia="Times New Roman" w:cs="Arial"/>
          <w:sz w:val="24"/>
          <w:szCs w:val="24"/>
          <w:lang w:val="ro-RO" w:eastAsia="ro-RO"/>
        </w:rPr>
      </w:pPr>
      <w:r>
        <w:rPr>
          <w:rFonts w:eastAsia="Times New Roman" w:cs="Arial"/>
          <w:sz w:val="24"/>
          <w:szCs w:val="24"/>
          <w:lang w:val="ro-RO" w:eastAsia="ro-RO"/>
        </w:rPr>
        <w:t>să nu aibă antecedente penale, să nu aibă cazier fiscal;</w:t>
      </w:r>
    </w:p>
    <w:p>
      <w:pPr>
        <w:pStyle w:val="Normal"/>
        <w:numPr>
          <w:ilvl w:val="0"/>
          <w:numId w:val="2"/>
        </w:numPr>
        <w:spacing w:lineRule="auto" w:line="240" w:before="0" w:after="0"/>
        <w:jc w:val="left"/>
        <w:rPr>
          <w:rFonts w:eastAsia="Times New Roman" w:cs="Arial"/>
          <w:sz w:val="24"/>
          <w:szCs w:val="24"/>
          <w:lang w:val="ro-RO" w:eastAsia="ro-RO"/>
        </w:rPr>
      </w:pPr>
      <w:r>
        <w:rPr>
          <w:rFonts w:eastAsia="Times New Roman" w:cs="Arial"/>
          <w:sz w:val="24"/>
          <w:szCs w:val="24"/>
          <w:lang w:val="ro-RO" w:eastAsia="ro-RO"/>
        </w:rPr>
        <w:t>să cunoască limba română, scris şi vorbit;</w:t>
      </w:r>
    </w:p>
    <w:p>
      <w:pPr>
        <w:pStyle w:val="Normal"/>
        <w:numPr>
          <w:ilvl w:val="0"/>
          <w:numId w:val="2"/>
        </w:numPr>
        <w:spacing w:lineRule="auto" w:line="240" w:before="0" w:after="0"/>
        <w:jc w:val="left"/>
        <w:rPr>
          <w:rFonts w:eastAsia="Times New Roman" w:cs="Arial"/>
          <w:sz w:val="24"/>
          <w:szCs w:val="24"/>
          <w:lang w:val="ro-RO" w:eastAsia="ro-RO"/>
        </w:rPr>
      </w:pPr>
      <w:r>
        <w:rPr>
          <w:rFonts w:eastAsia="Times New Roman" w:cs="Arial"/>
          <w:sz w:val="24"/>
          <w:szCs w:val="24"/>
          <w:lang w:val="ro-RO" w:eastAsia="ro-RO"/>
        </w:rPr>
        <w:t>să fie apt din punct de vedere medical şi psihologic pentru exercitarea funcţiei, fapt dovedit pe baza testării medicale şi psihologice de specialitate organizate în acest scop;</w:t>
      </w:r>
    </w:p>
    <w:p>
      <w:pPr>
        <w:pStyle w:val="Normal"/>
        <w:numPr>
          <w:ilvl w:val="0"/>
          <w:numId w:val="2"/>
        </w:numPr>
        <w:spacing w:lineRule="auto" w:line="240" w:before="0" w:after="0"/>
        <w:jc w:val="left"/>
        <w:rPr>
          <w:rFonts w:eastAsia="Times New Roman" w:cs="Arial"/>
          <w:sz w:val="24"/>
          <w:szCs w:val="24"/>
          <w:lang w:val="ro-RO" w:eastAsia="ro-RO"/>
        </w:rPr>
      </w:pPr>
      <w:r>
        <w:rPr>
          <w:rFonts w:eastAsia="Times New Roman" w:cs="Arial"/>
          <w:sz w:val="24"/>
          <w:szCs w:val="24"/>
          <w:lang w:val="ro-RO" w:eastAsia="ro-RO"/>
        </w:rPr>
        <w:t>să se bucure de o bună reputaţie;</w:t>
      </w:r>
    </w:p>
    <w:p>
      <w:pPr>
        <w:pStyle w:val="Normal"/>
        <w:numPr>
          <w:ilvl w:val="0"/>
          <w:numId w:val="2"/>
        </w:numPr>
        <w:spacing w:lineRule="auto" w:line="240" w:before="0" w:after="0"/>
        <w:jc w:val="left"/>
        <w:rPr>
          <w:rFonts w:eastAsia="Times New Roman" w:cs="Arial"/>
          <w:sz w:val="24"/>
          <w:szCs w:val="24"/>
          <w:lang w:val="ro-RO" w:eastAsia="ro-RO"/>
        </w:rPr>
      </w:pPr>
      <w:r>
        <w:rPr>
          <w:rFonts w:eastAsia="Times New Roman" w:cs="Arial"/>
          <w:sz w:val="24"/>
          <w:szCs w:val="24"/>
          <w:lang w:val="ro-RO" w:eastAsia="ro-RO"/>
        </w:rPr>
        <w:t xml:space="preserve">să fie licenţiat în asistenţă socială, psihologie, sociologie, pedagogie sau drept; </w:t>
      </w:r>
    </w:p>
    <w:p>
      <w:pPr>
        <w:pStyle w:val="Normal"/>
        <w:numPr>
          <w:ilvl w:val="0"/>
          <w:numId w:val="2"/>
        </w:numPr>
        <w:spacing w:lineRule="auto" w:line="240" w:before="0" w:after="0"/>
        <w:jc w:val="left"/>
        <w:rPr>
          <w:rFonts w:eastAsia="Times New Roman" w:cs="Arial"/>
          <w:sz w:val="24"/>
          <w:szCs w:val="24"/>
          <w:lang w:val="ro-RO" w:eastAsia="ro-RO"/>
        </w:rPr>
      </w:pPr>
      <w:r>
        <w:rPr>
          <w:rFonts w:eastAsia="Times New Roman" w:cs="Arial"/>
          <w:sz w:val="24"/>
          <w:szCs w:val="24"/>
          <w:lang w:val="ro-RO" w:eastAsia="ro-RO"/>
        </w:rPr>
        <w:t>să promoveze concursul organizat pentru ocuparea funcției pentru care candidează.</w:t>
      </w:r>
    </w:p>
    <w:p>
      <w:pPr>
        <w:pStyle w:val="Normal"/>
        <w:spacing w:lineRule="auto" w:line="240" w:before="0" w:after="0"/>
        <w:ind w:left="30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t>Nu este cerută vechime anterioară în muncă sau în specialitatea diplomei de licenţă.</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b/>
          <w:b/>
          <w:sz w:val="24"/>
          <w:szCs w:val="24"/>
          <w:lang w:val="ro-RO" w:eastAsia="ro-RO"/>
        </w:rPr>
      </w:pPr>
      <w:r>
        <w:rPr>
          <w:rFonts w:eastAsia="Times New Roman" w:cs="Arial"/>
          <w:sz w:val="24"/>
          <w:szCs w:val="24"/>
          <w:lang w:val="ro-RO" w:eastAsia="ro-RO"/>
        </w:rPr>
        <w:t xml:space="preserve">Testarea medicală şi psihologică prevăzută la punctul d) se va realiza în conformitate cu </w:t>
      </w:r>
      <w:r>
        <w:rPr>
          <w:rFonts w:eastAsia="Times New Roman" w:cs="Arial"/>
          <w:i/>
          <w:sz w:val="24"/>
          <w:szCs w:val="24"/>
          <w:lang w:val="ro-RO" w:eastAsia="ro-RO"/>
        </w:rPr>
        <w:t>Metodologia de examinare medicală în vederea selecţiei candidaţilor pentru ocuparea posturilor vacante de execuţie şi a funcţiilor vacante de conducere din sistemul de probaţiune</w:t>
      </w:r>
      <w:r>
        <w:rPr>
          <w:rFonts w:eastAsia="Times New Roman" w:cs="Arial"/>
          <w:sz w:val="24"/>
          <w:szCs w:val="24"/>
          <w:lang w:val="ro-RO" w:eastAsia="ro-RO"/>
        </w:rPr>
        <w:t xml:space="preserve"> aprobată prin </w:t>
      </w:r>
      <w:r>
        <w:rPr>
          <w:rFonts w:eastAsia="Times New Roman" w:cs="Arial"/>
          <w:i/>
          <w:sz w:val="24"/>
          <w:szCs w:val="24"/>
          <w:lang w:val="ro-RO" w:eastAsia="ro-RO"/>
        </w:rPr>
        <w:t xml:space="preserve">Ordinul ministrului justiţiei nr. 2224/C/2016, </w:t>
      </w:r>
      <w:r>
        <w:rPr>
          <w:rFonts w:eastAsia="Times New Roman" w:cs="Arial"/>
          <w:sz w:val="24"/>
          <w:szCs w:val="24"/>
          <w:lang w:val="ro-RO" w:eastAsia="ro-RO"/>
        </w:rPr>
        <w:t xml:space="preserve">respectiv </w:t>
      </w:r>
      <w:r>
        <w:rPr>
          <w:rFonts w:eastAsia="Times New Roman" w:cs="Arial"/>
          <w:i/>
          <w:sz w:val="24"/>
          <w:szCs w:val="24"/>
          <w:lang w:val="ro-RO" w:eastAsia="ro-RO"/>
        </w:rPr>
        <w:t>Procedura de evaluare psihologică a candidaţilor pentru ocuparea posturilor vacante de execuţie şi a funcţiilor de conducere din sistemul de probaţiune şi a personalului de probaţiune</w:t>
      </w:r>
      <w:r>
        <w:rPr>
          <w:rFonts w:eastAsia="Times New Roman" w:cs="Arial"/>
          <w:sz w:val="24"/>
          <w:szCs w:val="24"/>
          <w:lang w:val="ro-RO" w:eastAsia="ro-RO"/>
        </w:rPr>
        <w:t xml:space="preserve"> aprobată prin </w:t>
      </w:r>
      <w:r>
        <w:rPr>
          <w:rFonts w:eastAsia="Times New Roman" w:cs="Arial"/>
          <w:i/>
          <w:sz w:val="24"/>
          <w:szCs w:val="24"/>
          <w:lang w:val="ro-RO" w:eastAsia="ro-RO"/>
        </w:rPr>
        <w:t>Ordinul ministrului justiţiei nr. 2069/C/2010.</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pBdr>
          <w:top w:val="single" w:sz="4" w:space="0" w:color="000000"/>
          <w:left w:val="single" w:sz="4" w:space="4" w:color="000000"/>
          <w:bottom w:val="single" w:sz="4" w:space="1" w:color="000000"/>
          <w:right w:val="single" w:sz="4" w:space="4" w:color="000000"/>
        </w:pBdr>
        <w:shd w:val="clear" w:color="auto" w:fill="FFCC99"/>
        <w:spacing w:lineRule="auto" w:line="240" w:before="0" w:after="0"/>
        <w:ind w:left="0" w:hanging="0"/>
        <w:rPr>
          <w:rFonts w:eastAsia="Times New Roman" w:cs="Arial"/>
          <w:b/>
          <w:b/>
          <w:color w:val="000080"/>
          <w:sz w:val="24"/>
          <w:szCs w:val="24"/>
          <w:lang w:val="ro-RO" w:eastAsia="ro-RO"/>
        </w:rPr>
      </w:pPr>
      <w:r>
        <w:rPr>
          <w:rFonts w:eastAsia="Times New Roman" w:cs="Arial"/>
          <w:b/>
          <w:color w:val="000080"/>
          <w:sz w:val="24"/>
          <w:szCs w:val="24"/>
          <w:lang w:val="ro-RO" w:eastAsia="ro-RO"/>
        </w:rPr>
        <w:t>CONŢINUTUL DOSARULUI DE ÎNSCRIERE PENTRU CANDIDAŢII CARE PARTICIPĂ LA CONCURSUL PENTRU POSTURILE VACANTE DE CONSILIER DE PROBAŢIUNE</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 xml:space="preserve">Pentru înscrierea la concursul pentru ocuparea posturilor de consilier de probaţiune, candidaţii vor prezenta un </w:t>
      </w:r>
      <w:r>
        <w:rPr>
          <w:rFonts w:eastAsia="Times New Roman" w:cs="Arial"/>
          <w:b/>
          <w:sz w:val="24"/>
          <w:szCs w:val="24"/>
          <w:lang w:val="ro-RO" w:eastAsia="ro-RO"/>
        </w:rPr>
        <w:t>dosar de înscriere</w:t>
      </w:r>
      <w:r>
        <w:rPr>
          <w:rFonts w:eastAsia="Times New Roman" w:cs="Arial"/>
          <w:sz w:val="24"/>
          <w:szCs w:val="24"/>
          <w:lang w:val="ro-RO" w:eastAsia="ro-RO"/>
        </w:rPr>
        <w:t xml:space="preserve"> care va conţine:</w:t>
      </w:r>
    </w:p>
    <w:p>
      <w:pPr>
        <w:pStyle w:val="Normal"/>
        <w:numPr>
          <w:ilvl w:val="0"/>
          <w:numId w:val="1"/>
        </w:numPr>
        <w:spacing w:lineRule="auto" w:line="240" w:before="0" w:after="0"/>
        <w:rPr>
          <w:rFonts w:eastAsia="Times New Roman" w:cs="Arial"/>
          <w:sz w:val="24"/>
          <w:szCs w:val="24"/>
          <w:lang w:val="ro-RO" w:eastAsia="ro-RO"/>
        </w:rPr>
      </w:pPr>
      <w:r>
        <w:rPr>
          <w:rFonts w:eastAsia="Times New Roman" w:cs="Arial"/>
          <w:sz w:val="24"/>
          <w:szCs w:val="24"/>
          <w:lang w:val="ro-RO" w:eastAsia="ro-RO"/>
        </w:rPr>
        <w:t>copie a actului de identitate;</w:t>
      </w:r>
    </w:p>
    <w:p>
      <w:pPr>
        <w:pStyle w:val="Normal"/>
        <w:numPr>
          <w:ilvl w:val="0"/>
          <w:numId w:val="1"/>
        </w:numPr>
        <w:spacing w:lineRule="auto" w:line="240" w:before="0" w:after="0"/>
        <w:rPr>
          <w:rFonts w:eastAsia="Times New Roman" w:cs="Arial"/>
          <w:sz w:val="24"/>
          <w:szCs w:val="24"/>
          <w:lang w:val="ro-RO" w:eastAsia="ro-RO"/>
        </w:rPr>
      </w:pPr>
      <w:r>
        <w:rPr>
          <w:rFonts w:eastAsia="Times New Roman" w:cs="Arial"/>
          <w:sz w:val="24"/>
          <w:szCs w:val="24"/>
          <w:lang w:val="ro-RO" w:eastAsia="ro-RO"/>
        </w:rPr>
        <w:t>copie a certificatului de căsătorie sau a altor acte, în cazul în care numele de pe actele de studii este diferit de  cel de pe actul de identitate;</w:t>
      </w:r>
    </w:p>
    <w:p>
      <w:pPr>
        <w:pStyle w:val="Normal"/>
        <w:numPr>
          <w:ilvl w:val="0"/>
          <w:numId w:val="1"/>
        </w:numPr>
        <w:spacing w:lineRule="auto" w:line="240" w:before="0" w:after="0"/>
        <w:rPr>
          <w:rFonts w:eastAsia="Times New Roman" w:cs="Arial"/>
          <w:sz w:val="24"/>
          <w:szCs w:val="24"/>
          <w:lang w:val="ro-RO" w:eastAsia="ro-RO"/>
        </w:rPr>
      </w:pPr>
      <w:r>
        <w:rPr>
          <w:rFonts w:eastAsia="Times New Roman" w:cs="Arial"/>
          <w:sz w:val="24"/>
          <w:szCs w:val="24"/>
          <w:lang w:val="ro-RO" w:eastAsia="ro-RO"/>
        </w:rPr>
        <w:t>copie legalizată a diplomei de licenţă sau adeverinţa provizorie care atestă universitatea absolvită, precum şi copie legalizată a foii matricole ori a suplimentului la diplomă, după caz;</w:t>
      </w:r>
    </w:p>
    <w:p>
      <w:pPr>
        <w:pStyle w:val="Normal"/>
        <w:numPr>
          <w:ilvl w:val="0"/>
          <w:numId w:val="1"/>
        </w:numPr>
        <w:spacing w:lineRule="auto" w:line="240" w:before="0" w:after="0"/>
        <w:rPr>
          <w:rFonts w:eastAsia="Times New Roman" w:cs="Arial"/>
          <w:b/>
          <w:b/>
          <w:sz w:val="24"/>
          <w:szCs w:val="24"/>
          <w:lang w:val="ro-RO" w:eastAsia="ro-RO"/>
        </w:rPr>
      </w:pPr>
      <w:r>
        <w:rPr>
          <w:rFonts w:eastAsia="Times New Roman" w:cs="Arial"/>
          <w:sz w:val="24"/>
          <w:szCs w:val="24"/>
          <w:lang w:val="ro-RO" w:eastAsia="ro-RO"/>
        </w:rPr>
        <w:t xml:space="preserve">declaraţie pe proprie răspundere privind lipsa antecedentelor penale şi a celor fiscale (disponibilă la adresa </w:t>
      </w:r>
      <w:hyperlink r:id="rId3">
        <w:r>
          <w:rPr>
            <w:rStyle w:val="LegturInternet"/>
            <w:rFonts w:eastAsia="Times New Roman" w:cs="Arial"/>
            <w:sz w:val="24"/>
            <w:szCs w:val="24"/>
            <w:lang w:val="ro-RO" w:eastAsia="ro-RO"/>
          </w:rPr>
          <w:t>http://www.just.ro/minister/cariere/</w:t>
        </w:r>
      </w:hyperlink>
      <w:r>
        <w:rPr>
          <w:rFonts w:eastAsia="Times New Roman" w:cs="Arial"/>
          <w:sz w:val="24"/>
          <w:szCs w:val="24"/>
          <w:lang w:val="ro-RO" w:eastAsia="ro-RO"/>
        </w:rPr>
        <w:t xml:space="preserve"> , în secțiunea alocată concursului) sau certificatul de cazier judiciar şi cazier fiscal, în original. </w:t>
      </w:r>
      <w:r>
        <w:rPr>
          <w:rFonts w:eastAsia="Times New Roman" w:cs="Arial"/>
          <w:b/>
          <w:sz w:val="24"/>
          <w:szCs w:val="24"/>
          <w:lang w:val="ro-RO" w:eastAsia="ro-RO"/>
        </w:rPr>
        <w:t xml:space="preserve">Până la data numirii pe post, candidaţii îşi completează dosarul cu certificatul de cazier judiciar şi fiscal, în original, dacă acestea nu au fost depuse în momentul înscrierii. </w:t>
      </w:r>
    </w:p>
    <w:p>
      <w:pPr>
        <w:pStyle w:val="Normal"/>
        <w:numPr>
          <w:ilvl w:val="0"/>
          <w:numId w:val="1"/>
        </w:numPr>
        <w:spacing w:lineRule="auto" w:line="240" w:before="0" w:after="0"/>
        <w:rPr>
          <w:rFonts w:eastAsia="Times New Roman" w:cs="Arial"/>
          <w:sz w:val="24"/>
          <w:szCs w:val="24"/>
          <w:lang w:val="ro-RO" w:eastAsia="ro-RO"/>
        </w:rPr>
      </w:pPr>
      <w:r>
        <w:rPr>
          <w:rFonts w:eastAsia="Times New Roman" w:cs="Arial"/>
          <w:sz w:val="24"/>
          <w:szCs w:val="24"/>
          <w:lang w:val="ro-RO" w:eastAsia="ro-RO"/>
        </w:rPr>
        <w:t xml:space="preserve">curriculum-vitae (format european) (disponibil la adresa </w:t>
      </w:r>
      <w:hyperlink r:id="rId4">
        <w:r>
          <w:rPr>
            <w:rStyle w:val="LegturInternet"/>
            <w:rFonts w:eastAsia="Times New Roman" w:cs="Arial"/>
            <w:sz w:val="24"/>
            <w:szCs w:val="24"/>
            <w:lang w:val="ro-RO" w:eastAsia="ro-RO"/>
          </w:rPr>
          <w:t>http://www.just.ro/minister/cariere/</w:t>
        </w:r>
      </w:hyperlink>
      <w:r>
        <w:rPr>
          <w:rFonts w:eastAsia="Times New Roman" w:cs="Arial"/>
          <w:sz w:val="24"/>
          <w:szCs w:val="24"/>
          <w:lang w:val="ro-RO" w:eastAsia="ro-RO"/>
        </w:rPr>
        <w:t xml:space="preserve"> , în secțiunea alocată concursului);</w:t>
      </w:r>
    </w:p>
    <w:p>
      <w:pPr>
        <w:pStyle w:val="Normal"/>
        <w:numPr>
          <w:ilvl w:val="0"/>
          <w:numId w:val="1"/>
        </w:numPr>
        <w:spacing w:lineRule="auto" w:line="240" w:before="0" w:after="0"/>
        <w:rPr>
          <w:rFonts w:eastAsia="Times New Roman" w:cs="Arial"/>
          <w:b/>
          <w:b/>
          <w:sz w:val="24"/>
          <w:szCs w:val="24"/>
          <w:lang w:val="ro-RO" w:eastAsia="ro-RO"/>
        </w:rPr>
      </w:pPr>
      <w:r>
        <w:rPr>
          <w:rFonts w:eastAsia="Times New Roman" w:cs="Arial"/>
          <w:sz w:val="24"/>
          <w:szCs w:val="24"/>
          <w:lang w:val="ro-RO" w:eastAsia="ro-RO"/>
        </w:rPr>
        <w:t xml:space="preserve">cerere - tip de înscriere la concurs completată care cuprinde și acordul candidatului privind prelucrarea datelor cu caracter personal de către Direcția Națională de Probațiune în scopul derulării procedurii de concurs (disponibilă la adresa </w:t>
      </w:r>
      <w:r>
        <w:rPr>
          <w:rStyle w:val="LegturInternet"/>
          <w:rFonts w:eastAsia="Times New Roman" w:cs="Arial"/>
          <w:sz w:val="24"/>
          <w:szCs w:val="24"/>
          <w:lang w:val="ro-RO" w:eastAsia="ro-RO"/>
        </w:rPr>
        <w:t>http://www.just.ro/minister/cariere/</w:t>
      </w:r>
      <w:r>
        <w:rPr>
          <w:rFonts w:eastAsia="Times New Roman" w:cs="Arial"/>
          <w:sz w:val="24"/>
          <w:szCs w:val="24"/>
          <w:lang w:val="ro-RO" w:eastAsia="ro-RO"/>
        </w:rPr>
        <w:t>, în secțiunea alocată concursului);</w:t>
      </w:r>
    </w:p>
    <w:p>
      <w:pPr>
        <w:pStyle w:val="Normal"/>
        <w:numPr>
          <w:ilvl w:val="0"/>
          <w:numId w:val="1"/>
        </w:numPr>
        <w:spacing w:lineRule="auto" w:line="240" w:before="0" w:after="0"/>
        <w:rPr>
          <w:rFonts w:eastAsia="Times New Roman" w:cs="Arial"/>
          <w:sz w:val="24"/>
          <w:szCs w:val="24"/>
          <w:lang w:val="ro-RO" w:eastAsia="ro-RO"/>
        </w:rPr>
      </w:pPr>
      <w:r>
        <w:rPr>
          <w:rFonts w:eastAsia="Times New Roman" w:cs="Arial"/>
          <w:sz w:val="24"/>
          <w:szCs w:val="24"/>
          <w:lang w:val="ro-RO" w:eastAsia="ro-RO"/>
        </w:rPr>
        <w:t>dovada de plată a taxei de înscriere la concurs, efectuată în contul Direcției Naționale de Probațiune.</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Vor fi luate în considerare diplomele sau adeverințele care atestă studiile absolvite, în una dintre specializările prevăzute la art. 20 alin. (1) lit. f) din Legea nr. 123/2006, cu modificările și completările ulterioare, indiferent de formă sau de emitent, cu condiția ca aceasta din urmă să fie o unitate de învățământ acreditată, în cazul absolvirii studiilor în România sau recunoscută de statul român, în cazul absolvirii studiilor în străinătate.</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pBdr>
          <w:top w:val="single" w:sz="4" w:space="0" w:color="000000"/>
          <w:left w:val="single" w:sz="4" w:space="4" w:color="000000"/>
          <w:bottom w:val="single" w:sz="4" w:space="1" w:color="000000"/>
          <w:right w:val="single" w:sz="4" w:space="4" w:color="000000"/>
        </w:pBdr>
        <w:shd w:val="clear" w:color="auto" w:fill="FFCC99"/>
        <w:spacing w:lineRule="auto" w:line="240" w:before="0" w:after="0"/>
        <w:ind w:left="0" w:hanging="0"/>
        <w:rPr>
          <w:rFonts w:eastAsia="Times New Roman" w:cs="Arial"/>
          <w:b/>
          <w:b/>
          <w:color w:val="000080"/>
          <w:sz w:val="24"/>
          <w:szCs w:val="24"/>
          <w:lang w:val="ro-RO" w:eastAsia="ro-RO"/>
        </w:rPr>
      </w:pPr>
      <w:r>
        <w:rPr>
          <w:rFonts w:eastAsia="Times New Roman" w:cs="Arial"/>
          <w:b/>
          <w:color w:val="000080"/>
          <w:sz w:val="24"/>
          <w:szCs w:val="24"/>
          <w:lang w:val="ro-RO" w:eastAsia="ro-RO"/>
        </w:rPr>
        <w:t>TAXE CONCURS</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t>Taxa de înscriere la concurs este de 100 lei</w:t>
      </w:r>
      <w:r>
        <w:rPr>
          <w:rFonts w:eastAsia="Times New Roman" w:cs="Arial"/>
          <w:sz w:val="24"/>
          <w:szCs w:val="24"/>
          <w:lang w:val="ro-RO" w:eastAsia="ro-RO"/>
        </w:rPr>
        <w:t xml:space="preserve"> </w:t>
      </w:r>
      <w:r>
        <w:rPr>
          <w:rFonts w:eastAsia="Times New Roman" w:cs="Arial"/>
          <w:b/>
          <w:sz w:val="24"/>
          <w:szCs w:val="24"/>
          <w:lang w:val="ro-RO" w:eastAsia="ro-RO"/>
        </w:rPr>
        <w:t xml:space="preserve">și se achită, prin ordin de plată sau mandat poștal, în contul Direcției Naționale de Probațiune: </w:t>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t xml:space="preserve">CONT IBAN: </w:t>
      </w:r>
      <w:r>
        <w:rPr>
          <w:rFonts w:eastAsia="Times New Roman" w:cs="Arial"/>
          <w:b/>
          <w:bCs/>
          <w:sz w:val="24"/>
          <w:szCs w:val="24"/>
          <w:lang w:val="ro-RO" w:eastAsia="ro-RO"/>
        </w:rPr>
        <w:t>RO02TREZ70520E330500XXXX – taxe și alte venituri în învățământ, deschis la Trezoreria Sectorului 5, București, CUI 32967779, beneficiar – Direcția Națională de Probațiune.</w:t>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t>Taxa de înscriere la concurs se restituie candidaților care au fost respinși în urma verificării dosarelor de înscriere, precum și candidaților retrași anterior afișării rezultatelor finale ale etapei de selecție a dosarelor.</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Cererea de restituire se trimite Direcției Naționale de Probațiune și se soluționează în termen de 30 de zile de la înregistrare.</w:t>
      </w:r>
    </w:p>
    <w:p>
      <w:pPr>
        <w:pStyle w:val="Normal"/>
        <w:spacing w:lineRule="auto" w:line="240" w:before="0" w:after="0"/>
        <w:ind w:left="0" w:hanging="0"/>
        <w:rPr>
          <w:rFonts w:eastAsia="Times New Roman" w:cs="Arial"/>
          <w:b/>
          <w:b/>
          <w:sz w:val="24"/>
          <w:szCs w:val="24"/>
          <w:lang w:val="ro-RO" w:eastAsia="ro-RO"/>
        </w:rPr>
      </w:pPr>
      <w:r>
        <w:rPr>
          <w:rFonts w:eastAsia="Times New Roman" w:cs="Arial"/>
          <w:b/>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b/>
          <w:sz w:val="24"/>
          <w:szCs w:val="24"/>
          <w:lang w:val="ro-RO" w:eastAsia="ro-RO"/>
        </w:rPr>
        <w:t xml:space="preserve">Taxa pentru examinarea medicală este 462,5 lei și se va achita la momentul derulării acestei etape de concurs. </w:t>
      </w:r>
      <w:r>
        <w:rPr>
          <w:rFonts w:eastAsia="Times New Roman" w:cs="Arial"/>
          <w:sz w:val="24"/>
          <w:szCs w:val="24"/>
          <w:lang w:val="ro-RO" w:eastAsia="ro-RO"/>
        </w:rPr>
        <w:t>(Suma</w:t>
      </w:r>
      <w:r>
        <w:rPr>
          <w:rFonts w:eastAsia="Times New Roman" w:cs="Arial"/>
          <w:b/>
          <w:sz w:val="24"/>
          <w:szCs w:val="24"/>
          <w:lang w:val="ro-RO" w:eastAsia="ro-RO"/>
        </w:rPr>
        <w:t xml:space="preserve"> </w:t>
      </w:r>
      <w:r>
        <w:rPr>
          <w:rFonts w:eastAsia="Times New Roman" w:cs="Arial"/>
          <w:sz w:val="24"/>
          <w:szCs w:val="24"/>
          <w:lang w:val="ro-RO" w:eastAsia="ro-RO"/>
        </w:rPr>
        <w:t>de 416,5 lei se va achita la casieria Centrului Medical de Diagnostic și Tratament Ambulatoriu din cadrul Ministerului Justiției, iar suma de 46 lei se va achita la casieria Spitalului Prof. dr. Constantin Angelescu).</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pBdr>
          <w:top w:val="single" w:sz="4" w:space="0" w:color="000000"/>
          <w:left w:val="single" w:sz="4" w:space="4" w:color="000000"/>
          <w:bottom w:val="single" w:sz="4" w:space="1" w:color="000000"/>
          <w:right w:val="single" w:sz="4" w:space="4" w:color="000000"/>
        </w:pBdr>
        <w:shd w:val="clear" w:color="auto" w:fill="FFCC99"/>
        <w:spacing w:lineRule="auto" w:line="240" w:before="0" w:after="0"/>
        <w:ind w:left="0" w:hanging="0"/>
        <w:rPr>
          <w:rFonts w:eastAsia="Times New Roman" w:cs="Arial"/>
          <w:b/>
          <w:b/>
          <w:color w:val="000080"/>
          <w:sz w:val="24"/>
          <w:szCs w:val="24"/>
          <w:lang w:val="ro-RO" w:eastAsia="ro-RO"/>
        </w:rPr>
      </w:pPr>
      <w:r>
        <w:rPr>
          <w:rFonts w:eastAsia="Times New Roman" w:cs="Arial"/>
          <w:b/>
          <w:color w:val="000080"/>
          <w:sz w:val="24"/>
          <w:szCs w:val="24"/>
          <w:lang w:val="ro-RO" w:eastAsia="ro-RO"/>
        </w:rPr>
        <w:t>ETAPELE DE CONCURS</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before="0" w:after="0"/>
        <w:ind w:left="0" w:firstLine="851"/>
        <w:rPr>
          <w:rFonts w:eastAsia="Times New Roman" w:cs="Arial"/>
          <w:sz w:val="24"/>
          <w:szCs w:val="24"/>
          <w:lang w:val="ro-RO"/>
        </w:rPr>
      </w:pPr>
      <w:r>
        <w:rPr>
          <w:rFonts w:eastAsia="Times New Roman" w:cs="Arial"/>
          <w:sz w:val="24"/>
          <w:szCs w:val="24"/>
          <w:lang w:val="ro-RO"/>
        </w:rPr>
        <w:t>Concursul pentru ocuparea posturilor vacante de consilier de probațiune cuprinde următoarele etape:</w:t>
      </w:r>
    </w:p>
    <w:p>
      <w:pPr>
        <w:pStyle w:val="Normal"/>
        <w:spacing w:before="0" w:after="0"/>
        <w:ind w:left="0" w:firstLine="851"/>
        <w:rPr>
          <w:rFonts w:eastAsia="Times New Roman" w:cs="Arial"/>
          <w:sz w:val="24"/>
          <w:szCs w:val="24"/>
          <w:lang w:val="ro-RO"/>
        </w:rPr>
      </w:pPr>
      <w:r>
        <w:rPr>
          <w:rFonts w:eastAsia="Times New Roman" w:cs="Arial"/>
          <w:sz w:val="24"/>
          <w:szCs w:val="24"/>
          <w:lang w:val="ro-RO"/>
        </w:rPr>
        <w:t>a)  selecția dosarelor;</w:t>
      </w:r>
    </w:p>
    <w:p>
      <w:pPr>
        <w:pStyle w:val="Normal"/>
        <w:spacing w:before="0" w:after="0"/>
        <w:ind w:left="0" w:firstLine="851"/>
        <w:rPr>
          <w:rFonts w:eastAsia="Times New Roman" w:cs="Arial"/>
          <w:sz w:val="24"/>
          <w:szCs w:val="24"/>
          <w:lang w:val="ro-RO"/>
        </w:rPr>
      </w:pPr>
      <w:r>
        <w:rPr>
          <w:rFonts w:eastAsia="Times New Roman" w:cs="Arial"/>
          <w:sz w:val="24"/>
          <w:szCs w:val="24"/>
          <w:lang w:val="ro-RO"/>
        </w:rPr>
        <w:t>b) testarea cunoștințelor teoretice, prin susținerea unei probe scrise sub forma unui test grilă;</w:t>
      </w:r>
    </w:p>
    <w:p>
      <w:pPr>
        <w:pStyle w:val="Normal"/>
        <w:spacing w:before="0" w:after="0"/>
        <w:ind w:left="0" w:firstLine="851"/>
        <w:rPr>
          <w:rFonts w:eastAsia="Times New Roman" w:cs="Arial"/>
          <w:sz w:val="24"/>
          <w:szCs w:val="24"/>
          <w:lang w:val="ro-RO"/>
        </w:rPr>
      </w:pPr>
      <w:r>
        <w:rPr>
          <w:rFonts w:eastAsia="Times New Roman" w:cs="Arial"/>
          <w:sz w:val="24"/>
          <w:szCs w:val="24"/>
          <w:lang w:val="ro-RO"/>
        </w:rPr>
        <w:t>c) testarea abilităților, atitudinilor și a motivației, prin susținerea unui interviu;</w:t>
      </w:r>
    </w:p>
    <w:p>
      <w:pPr>
        <w:pStyle w:val="Normal"/>
        <w:spacing w:before="0" w:after="0"/>
        <w:ind w:left="0" w:firstLine="851"/>
        <w:rPr>
          <w:rFonts w:eastAsia="Times New Roman" w:cs="Arial"/>
          <w:sz w:val="24"/>
          <w:szCs w:val="24"/>
          <w:lang w:val="ro-RO"/>
        </w:rPr>
      </w:pPr>
      <w:r>
        <w:rPr>
          <w:rFonts w:eastAsia="Times New Roman" w:cs="Arial"/>
          <w:sz w:val="24"/>
          <w:szCs w:val="24"/>
          <w:lang w:val="ro-RO"/>
        </w:rPr>
        <w:t>d) testarea medicală și psihologică;</w:t>
      </w:r>
    </w:p>
    <w:p>
      <w:pPr>
        <w:pStyle w:val="Normal"/>
        <w:spacing w:before="0" w:after="0"/>
        <w:ind w:left="0" w:firstLine="851"/>
        <w:rPr>
          <w:rFonts w:eastAsia="Times New Roman" w:cs="Arial"/>
          <w:sz w:val="24"/>
          <w:szCs w:val="24"/>
          <w:lang w:val="ro-RO"/>
        </w:rPr>
      </w:pPr>
      <w:r>
        <w:rPr>
          <w:rFonts w:eastAsia="Times New Roman" w:cs="Arial"/>
          <w:sz w:val="24"/>
          <w:szCs w:val="24"/>
          <w:lang w:val="ro-RO"/>
        </w:rPr>
        <w:t>e) repartizarea pe posturi.</w:t>
      </w:r>
    </w:p>
    <w:p>
      <w:pPr>
        <w:pStyle w:val="Normal"/>
        <w:spacing w:lineRule="auto" w:line="240" w:before="0" w:after="0"/>
        <w:ind w:left="0" w:firstLine="851"/>
        <w:rPr>
          <w:rFonts w:eastAsia="Times New Roman" w:cs="Arial"/>
          <w:sz w:val="24"/>
          <w:szCs w:val="24"/>
          <w:lang w:val="ro-RO"/>
        </w:rPr>
      </w:pPr>
      <w:r>
        <w:rPr>
          <w:rFonts w:eastAsia="Times New Roman" w:cs="Arial"/>
          <w:sz w:val="24"/>
          <w:szCs w:val="24"/>
          <w:lang w:val="ro-RO"/>
        </w:rPr>
      </w:r>
    </w:p>
    <w:p>
      <w:pPr>
        <w:pStyle w:val="Normal"/>
        <w:spacing w:lineRule="auto" w:line="240" w:before="0" w:after="0"/>
        <w:ind w:left="0" w:firstLine="851"/>
        <w:rPr>
          <w:rFonts w:eastAsia="Times New Roman" w:cs="Arial"/>
          <w:sz w:val="24"/>
          <w:szCs w:val="24"/>
          <w:lang w:val="ro-RO"/>
        </w:rPr>
      </w:pPr>
      <w:r>
        <w:rPr>
          <w:rFonts w:eastAsia="Times New Roman" w:cs="Arial"/>
          <w:sz w:val="24"/>
          <w:szCs w:val="24"/>
          <w:lang w:val="ro-RO"/>
        </w:rPr>
        <w:t>Media generală de promovare a concursului este de cel puțin 7.</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 xml:space="preserve">În situația în care numărul candidaților admiși depășește numărul de posturi vacante, testarea medicală și psihologică se vor realiza pentru un număr de candidați egal cu numărul posturilor vacante la care se adaugă un număr de rezervă de candidați de 10% din numărul posturilor vacante.  </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t xml:space="preserve">Rezultatele verificărilor efectuate în fiecare etapă, precum și programarea etapei următoare, vor fi afișate pe site-ul Ministerului Justiției, secțiunea </w:t>
      </w:r>
      <w:r>
        <w:rPr>
          <w:rFonts w:eastAsia="Times New Roman" w:cs="Arial"/>
          <w:i/>
          <w:sz w:val="24"/>
          <w:szCs w:val="24"/>
          <w:lang w:val="ro-RO" w:eastAsia="ro-RO"/>
        </w:rPr>
        <w:t>Minister/Organizare/Cariere/Posturi vacante:</w:t>
      </w:r>
      <w:r>
        <w:rPr>
          <w:rFonts w:eastAsia="Times New Roman" w:cs="Arial"/>
          <w:sz w:val="24"/>
          <w:szCs w:val="24"/>
          <w:lang w:val="ro-RO" w:eastAsia="ro-RO"/>
        </w:rPr>
        <w:t xml:space="preserve"> </w:t>
      </w:r>
      <w:hyperlink r:id="rId5">
        <w:r>
          <w:rPr>
            <w:rStyle w:val="LegturInternet"/>
            <w:rFonts w:eastAsia="Times New Roman" w:cs="Arial"/>
            <w:sz w:val="24"/>
            <w:szCs w:val="24"/>
            <w:lang w:val="ro-RO" w:eastAsia="ro-RO"/>
          </w:rPr>
          <w:t>http://www.just.ro/minister/cariere/</w:t>
        </w:r>
      </w:hyperlink>
      <w:r>
        <w:rPr>
          <w:rFonts w:eastAsia="Times New Roman" w:cs="Arial"/>
          <w:sz w:val="24"/>
          <w:szCs w:val="24"/>
          <w:lang w:val="ro-RO" w:eastAsia="ro-RO"/>
        </w:rPr>
        <w:t xml:space="preserve"> </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p>
      <w:pPr>
        <w:pStyle w:val="Normal"/>
        <w:pBdr>
          <w:top w:val="single" w:sz="4" w:space="0" w:color="000000"/>
          <w:left w:val="single" w:sz="4" w:space="4" w:color="000000"/>
          <w:bottom w:val="single" w:sz="4" w:space="1" w:color="000000"/>
          <w:right w:val="single" w:sz="4" w:space="4" w:color="000000"/>
        </w:pBdr>
        <w:shd w:val="clear" w:color="auto" w:fill="FFCC99"/>
        <w:spacing w:lineRule="auto" w:line="240" w:before="0" w:after="0"/>
        <w:ind w:left="0" w:hanging="0"/>
        <w:rPr>
          <w:rFonts w:eastAsia="Times New Roman" w:cs="Arial"/>
          <w:b/>
          <w:b/>
          <w:color w:val="000080"/>
          <w:sz w:val="24"/>
          <w:szCs w:val="24"/>
          <w:lang w:val="ro-RO" w:eastAsia="ro-RO"/>
        </w:rPr>
      </w:pPr>
      <w:r>
        <w:rPr>
          <w:rFonts w:eastAsia="Times New Roman" w:cs="Arial"/>
          <w:b/>
          <w:color w:val="000080"/>
          <w:sz w:val="24"/>
          <w:szCs w:val="24"/>
          <w:lang w:val="ro-RO" w:eastAsia="ro-RO"/>
        </w:rPr>
        <w:t>CERINŢELE GENERALE ALE  POSTULUI DE CONSILIER DE PROBAŢIUNE</w:t>
      </w:r>
    </w:p>
    <w:p>
      <w:pPr>
        <w:pStyle w:val="Normal"/>
        <w:spacing w:lineRule="auto" w:line="240" w:before="0" w:after="0"/>
        <w:ind w:left="0" w:hanging="0"/>
        <w:jc w:val="left"/>
        <w:rPr>
          <w:rFonts w:eastAsia="Times New Roman" w:cs="Arial"/>
          <w:sz w:val="24"/>
          <w:szCs w:val="24"/>
          <w:lang w:val="ro-RO" w:eastAsia="ro-RO"/>
        </w:rPr>
      </w:pPr>
      <w:r>
        <w:rPr>
          <w:rFonts w:eastAsia="Times New Roman" w:cs="Arial"/>
          <w:sz w:val="24"/>
          <w:szCs w:val="24"/>
          <w:lang w:val="ro-RO" w:eastAsia="ro-RO"/>
        </w:rPr>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întocmește din oficiu sau la solicitarea organelor de urmărire penală ori a instanțelor de judecată referate/rapoarte de evaluare pentru inculpații minori, respectiv inculpații majori, precum și referate/rapoarte de evaluare pentru minorii aflați în executarea unei măsuri educative sau persoanele majore aflate în supraveghere;</w:t>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sprijină instanța de judecată în procesul de individualizare a pedepselor și a măsurilor educative;</w:t>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supraveghează măsurile și obligațiile stabilite în sarcina persoanelor față de care instanța a dispus amânarea aplicării pedepsei, suspendarea executării pedepsei sub supraveghere, liberarea condiționată;</w:t>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coordonează prestarea muncii neremunerate în folosul comunității care înlocuiește pedeapsa amenzii penale;</w:t>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coordonează respectarea măsurilor educative neprivative de libertate dispuse față de minori;</w:t>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 xml:space="preserve">colaborează și coordonează modul în care </w:t>
      </w:r>
      <w:r>
        <w:rPr>
          <w:rFonts w:cs="Arial"/>
          <w:sz w:val="24"/>
          <w:szCs w:val="24"/>
          <w:lang w:val="ro-RO"/>
        </w:rPr>
        <w:t>instituțiile din comunitate, persoane juridice de drept public și de drept privat, participă la punerea în executare a pedepselor și/sau a măsurilor neprivative de libertate;</w:t>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acordă asistență în cadrul procesului de supraveghere persoanelor supravegheate aflate în evidența serviciului de probațiune;</w:t>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participă, la solicitarea instanței de judecată, la judecarea cauzelor cu minori având dreptul și îndatorirea să ofere informații și lămuriri suplimentare față de conținutul referatului de evaluare, poate formula propuneri în privința măsurilor ce ar urma să fie luate față de inculpatul minor;</w:t>
      </w:r>
    </w:p>
    <w:p>
      <w:pPr>
        <w:pStyle w:val="Normal"/>
        <w:numPr>
          <w:ilvl w:val="0"/>
          <w:numId w:val="3"/>
        </w:numPr>
        <w:tabs>
          <w:tab w:val="clear" w:pos="720"/>
          <w:tab w:val="left" w:pos="540" w:leader="none"/>
        </w:tabs>
        <w:spacing w:lineRule="auto" w:line="240" w:before="0" w:after="0"/>
        <w:ind w:left="851" w:hanging="360"/>
        <w:rPr>
          <w:rFonts w:eastAsia="Times New Roman" w:cs="Arial"/>
          <w:sz w:val="24"/>
          <w:szCs w:val="24"/>
          <w:lang w:val="ro-RO" w:eastAsia="ro-RO"/>
        </w:rPr>
      </w:pPr>
      <w:r>
        <w:rPr>
          <w:rFonts w:eastAsia="Times New Roman" w:cs="Arial"/>
          <w:sz w:val="24"/>
          <w:szCs w:val="24"/>
          <w:lang w:val="ro-RO" w:eastAsia="ro-RO"/>
        </w:rPr>
        <w:t>participă și formulează propuneri în cadrul comisiei de propuneri pentru liberare din unitățile penitenciare, la lucrările consiliului educativ organizat la nivelul centrelor educative sau ale comisiei din centrul de detenție, potrivit dispozițiilor legale în vigoare;</w:t>
      </w:r>
    </w:p>
    <w:p>
      <w:pPr>
        <w:pStyle w:val="Normal"/>
        <w:spacing w:lineRule="auto" w:line="240" w:before="0" w:after="0"/>
        <w:ind w:left="540" w:hanging="0"/>
        <w:rPr>
          <w:rFonts w:eastAsia="Times New Roman" w:cs="Arial"/>
          <w:sz w:val="24"/>
          <w:szCs w:val="24"/>
          <w:lang w:val="ro-RO" w:eastAsia="ro-RO"/>
        </w:rPr>
      </w:pPr>
      <w:r>
        <w:rPr>
          <w:rFonts w:eastAsia="Times New Roman" w:cs="Arial"/>
          <w:sz w:val="24"/>
          <w:szCs w:val="24"/>
          <w:lang w:val="ro-RO" w:eastAsia="ro-RO"/>
        </w:rPr>
      </w:r>
    </w:p>
    <w:p>
      <w:pPr>
        <w:pStyle w:val="Normal"/>
        <w:pBdr>
          <w:top w:val="single" w:sz="4" w:space="0" w:color="000000"/>
          <w:left w:val="single" w:sz="4" w:space="4" w:color="000000"/>
          <w:bottom w:val="single" w:sz="4" w:space="1" w:color="000000"/>
          <w:right w:val="single" w:sz="4" w:space="4" w:color="000000"/>
        </w:pBdr>
        <w:shd w:val="clear" w:color="auto" w:fill="FFCC99"/>
        <w:spacing w:lineRule="auto" w:line="240" w:before="0" w:after="0"/>
        <w:ind w:left="0" w:hanging="0"/>
        <w:rPr>
          <w:rFonts w:eastAsia="Times New Roman" w:cs="Arial"/>
          <w:b/>
          <w:b/>
          <w:color w:val="000080"/>
          <w:sz w:val="24"/>
          <w:szCs w:val="24"/>
          <w:lang w:val="ro-RO" w:eastAsia="ro-RO"/>
        </w:rPr>
      </w:pPr>
      <w:r>
        <w:rPr>
          <w:rFonts w:eastAsia="Times New Roman" w:cs="Arial"/>
          <w:b/>
          <w:color w:val="000080"/>
          <w:sz w:val="24"/>
          <w:szCs w:val="24"/>
          <w:lang w:val="ro-RO" w:eastAsia="ro-RO"/>
        </w:rPr>
        <w:t>DATE DE CONTACT</w:t>
      </w:r>
    </w:p>
    <w:p>
      <w:pPr>
        <w:pStyle w:val="Normal"/>
        <w:spacing w:lineRule="auto" w:line="240" w:before="0" w:after="0"/>
        <w:ind w:left="0" w:hanging="0"/>
        <w:rPr>
          <w:rFonts w:eastAsia="Times New Roman" w:cs="Arial"/>
          <w:sz w:val="24"/>
          <w:szCs w:val="24"/>
          <w:lang w:val="ro-RO" w:eastAsia="ro-RO"/>
        </w:rPr>
      </w:pPr>
      <w:r>
        <w:rPr>
          <w:rFonts w:eastAsia="Times New Roman" w:cs="Arial"/>
          <w:sz w:val="24"/>
          <w:szCs w:val="24"/>
          <w:lang w:val="ro-RO" w:eastAsia="ro-RO"/>
        </w:rPr>
      </w:r>
    </w:p>
    <w:tbl>
      <w:tblPr>
        <w:tblStyle w:val="TableGrid1"/>
        <w:tblpPr w:bottomFromText="0" w:horzAnchor="margin" w:leftFromText="180" w:rightFromText="180" w:tblpX="0" w:tblpY="94" w:topFromText="0" w:vertAnchor="text"/>
        <w:tblW w:w="9629"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9629"/>
      </w:tblGrid>
      <w:tr>
        <w:trPr/>
        <w:tc>
          <w:tcPr>
            <w:tcW w:w="9629" w:type="dxa"/>
            <w:tcBorders/>
            <w:shd w:color="auto" w:fill="0070C0" w:val="clear"/>
          </w:tcPr>
          <w:p>
            <w:pPr>
              <w:pStyle w:val="Normal"/>
              <w:widowControl w:val="false"/>
              <w:suppressAutoHyphens w:val="true"/>
              <w:spacing w:lineRule="auto" w:line="240" w:before="0" w:after="0"/>
              <w:ind w:left="0" w:hanging="0"/>
              <w:rPr>
                <w:rFonts w:eastAsia="Batang" w:cs="Arial"/>
                <w:b/>
                <w:b/>
                <w:color w:val="FFFFFF"/>
                <w:sz w:val="24"/>
                <w:szCs w:val="24"/>
                <w:lang w:val="ro-RO" w:eastAsia="ro-RO"/>
              </w:rPr>
            </w:pPr>
            <w:r>
              <w:rPr>
                <w:rFonts w:eastAsia="Batang" w:cs="Arial"/>
                <w:b/>
                <w:color w:val="FFFFFF"/>
                <w:kern w:val="0"/>
                <w:sz w:val="24"/>
                <w:szCs w:val="24"/>
                <w:lang w:val="ro-RO" w:eastAsia="ro-RO" w:bidi="ar-SA"/>
              </w:rPr>
              <w:t xml:space="preserve">Informații suplimentare se pot obține la telefon 0726.755.429 (Luni – joi, în intervalul 9.00 – 16.00, vineri 9.00 – 14.00), la adresa de e-mail: </w:t>
            </w:r>
            <w:hyperlink r:id="rId6">
              <w:r>
                <w:rPr>
                  <w:rFonts w:eastAsia="Batang" w:cs="Arial"/>
                  <w:b/>
                  <w:color w:val="FFFFFF"/>
                  <w:kern w:val="0"/>
                  <w:sz w:val="24"/>
                  <w:szCs w:val="24"/>
                  <w:u w:val="single"/>
                  <w:lang w:val="ro-RO" w:eastAsia="ro-RO" w:bidi="ar-SA"/>
                </w:rPr>
                <w:t>dp@just.ro</w:t>
              </w:r>
            </w:hyperlink>
            <w:r>
              <w:rPr>
                <w:rFonts w:eastAsia="Batang" w:cs="Arial"/>
                <w:b/>
                <w:color w:val="FFFFFF"/>
                <w:kern w:val="0"/>
                <w:sz w:val="24"/>
                <w:szCs w:val="24"/>
                <w:lang w:val="ro-RO" w:eastAsia="ro-RO" w:bidi="ar-SA"/>
              </w:rPr>
              <w:t xml:space="preserve"> sau pe site-ul Ministerului Justiției: </w:t>
            </w:r>
            <w:r>
              <w:rPr>
                <w:b/>
                <w:color w:val="FFFFFF" w:themeColor="background1"/>
                <w:kern w:val="0"/>
                <w:sz w:val="24"/>
                <w:szCs w:val="24"/>
                <w:lang w:bidi="ar-SA"/>
              </w:rPr>
              <w:t>http://www.just.ro/minister/cariere/</w:t>
            </w:r>
          </w:p>
        </w:tc>
      </w:tr>
    </w:tbl>
    <w:p>
      <w:pPr>
        <w:pStyle w:val="Normal"/>
        <w:spacing w:lineRule="auto" w:line="240" w:before="0" w:after="0"/>
        <w:ind w:left="0" w:hanging="0"/>
        <w:jc w:val="left"/>
        <w:rPr>
          <w:rFonts w:eastAsia="Times New Roman" w:cs="Arial"/>
          <w:b/>
          <w:b/>
          <w:color w:val="000000"/>
          <w:sz w:val="24"/>
          <w:szCs w:val="24"/>
          <w:lang w:val="ro-RO" w:eastAsia="ro-RO"/>
        </w:rPr>
      </w:pPr>
      <w:r>
        <w:rPr>
          <w:rFonts w:eastAsia="Times New Roman" w:cs="Arial"/>
          <w:b/>
          <w:color w:val="000000"/>
          <w:sz w:val="24"/>
          <w:szCs w:val="24"/>
          <w:lang w:val="ro-RO" w:eastAsia="ro-RO"/>
        </w:rPr>
      </w:r>
    </w:p>
    <w:p>
      <w:pPr>
        <w:pStyle w:val="Normal"/>
        <w:spacing w:lineRule="auto" w:line="240" w:before="0" w:after="0"/>
        <w:ind w:left="0" w:hanging="0"/>
        <w:jc w:val="left"/>
        <w:rPr>
          <w:rFonts w:eastAsia="Times New Roman" w:cs="Arial"/>
          <w:b/>
          <w:b/>
          <w:color w:val="000000"/>
          <w:sz w:val="24"/>
          <w:szCs w:val="24"/>
          <w:lang w:val="ro-RO" w:eastAsia="ro-RO"/>
        </w:rPr>
      </w:pPr>
      <w:r>
        <w:rPr>
          <w:rFonts w:eastAsia="Times New Roman" w:cs="Arial"/>
          <w:b/>
          <w:color w:val="000000"/>
          <w:sz w:val="24"/>
          <w:szCs w:val="24"/>
          <w:lang w:val="ro-RO" w:eastAsia="ro-RO"/>
        </w:rPr>
      </w:r>
    </w:p>
    <w:p>
      <w:pPr>
        <w:pStyle w:val="Normal"/>
        <w:pBdr>
          <w:top w:val="single" w:sz="4" w:space="1" w:color="000000"/>
          <w:left w:val="single" w:sz="4" w:space="2" w:color="000000"/>
          <w:bottom w:val="single" w:sz="4" w:space="1" w:color="000000"/>
          <w:right w:val="single" w:sz="4" w:space="4" w:color="000000"/>
        </w:pBdr>
        <w:shd w:val="clear" w:color="auto" w:fill="FFCC99"/>
        <w:spacing w:lineRule="auto" w:line="240" w:before="0" w:after="0"/>
        <w:ind w:left="0" w:hanging="0"/>
        <w:jc w:val="left"/>
        <w:rPr>
          <w:rFonts w:eastAsia="Times New Roman" w:cs="Arial"/>
          <w:b/>
          <w:b/>
          <w:color w:val="000080"/>
          <w:sz w:val="24"/>
          <w:szCs w:val="24"/>
          <w:lang w:val="ro-RO" w:eastAsia="ro-RO"/>
        </w:rPr>
      </w:pPr>
      <w:r>
        <w:rPr>
          <w:rFonts w:eastAsia="Times New Roman" w:cs="Arial"/>
          <w:b/>
          <w:color w:val="000080"/>
          <w:sz w:val="24"/>
          <w:szCs w:val="24"/>
          <w:lang w:val="ro-RO" w:eastAsia="ro-RO"/>
        </w:rPr>
        <w:t xml:space="preserve">TEMATICA ŞI BIBLIOGRAFIA </w:t>
      </w:r>
    </w:p>
    <w:p>
      <w:pPr>
        <w:pStyle w:val="Normal"/>
        <w:spacing w:lineRule="auto" w:line="240" w:before="0" w:after="0"/>
        <w:ind w:left="0" w:hanging="0"/>
        <w:jc w:val="left"/>
        <w:rPr>
          <w:rFonts w:eastAsia="Times New Roman" w:cs="Arial"/>
          <w:b/>
          <w:b/>
          <w:color w:val="000000"/>
          <w:sz w:val="24"/>
          <w:szCs w:val="24"/>
          <w:lang w:val="ro-RO" w:eastAsia="ro-RO"/>
        </w:rPr>
      </w:pPr>
      <w:r>
        <w:rPr>
          <w:rFonts w:eastAsia="Times New Roman" w:cs="Arial"/>
          <w:b/>
          <w:color w:val="000000"/>
          <w:sz w:val="24"/>
          <w:szCs w:val="24"/>
          <w:lang w:val="ro-RO" w:eastAsia="ro-RO"/>
        </w:rPr>
      </w:r>
    </w:p>
    <w:p>
      <w:pPr>
        <w:pStyle w:val="Normal"/>
        <w:spacing w:lineRule="auto" w:line="240" w:before="0" w:after="0"/>
        <w:ind w:left="360" w:hanging="0"/>
        <w:jc w:val="left"/>
        <w:rPr>
          <w:rFonts w:eastAsia="Times New Roman" w:cs="Arial"/>
          <w:b/>
          <w:b/>
          <w:caps/>
          <w:color w:val="000000"/>
          <w:sz w:val="24"/>
          <w:szCs w:val="24"/>
          <w:u w:val="single"/>
          <w:lang w:val="ro-RO" w:eastAsia="ro-RO"/>
        </w:rPr>
      </w:pPr>
      <w:r>
        <w:rPr>
          <w:rFonts w:eastAsia="Times New Roman" w:cs="Arial"/>
          <w:b/>
          <w:caps/>
          <w:color w:val="000000"/>
          <w:sz w:val="24"/>
          <w:szCs w:val="24"/>
          <w:u w:val="single"/>
          <w:lang w:val="ro-RO" w:eastAsia="ro-RO"/>
        </w:rPr>
      </w:r>
    </w:p>
    <w:p>
      <w:pPr>
        <w:pStyle w:val="Normal"/>
        <w:spacing w:lineRule="auto" w:line="240" w:before="0" w:after="0"/>
        <w:ind w:left="360" w:hanging="0"/>
        <w:jc w:val="left"/>
        <w:rPr>
          <w:rFonts w:eastAsia="Times New Roman" w:cs="Arial"/>
          <w:b/>
          <w:b/>
          <w:caps/>
          <w:color w:val="000000"/>
          <w:sz w:val="24"/>
          <w:szCs w:val="24"/>
          <w:u w:val="single"/>
          <w:lang w:val="ro-RO" w:eastAsia="ro-RO"/>
        </w:rPr>
      </w:pPr>
      <w:r>
        <w:rPr>
          <w:rFonts w:eastAsia="Times New Roman" w:cs="Arial"/>
          <w:b/>
          <w:caps/>
          <w:color w:val="000000"/>
          <w:sz w:val="24"/>
          <w:szCs w:val="24"/>
          <w:u w:val="single"/>
          <w:lang w:val="ro-RO" w:eastAsia="ro-RO"/>
        </w:rPr>
        <w:t>TematicA</w:t>
      </w:r>
    </w:p>
    <w:p>
      <w:pPr>
        <w:pStyle w:val="Normal"/>
        <w:spacing w:lineRule="auto" w:line="240" w:before="0" w:after="0"/>
        <w:ind w:left="360" w:hanging="0"/>
        <w:jc w:val="left"/>
        <w:rPr>
          <w:rFonts w:eastAsia="Times New Roman" w:cs="Arial"/>
          <w:b/>
          <w:b/>
          <w:caps/>
          <w:color w:val="000000"/>
          <w:sz w:val="24"/>
          <w:szCs w:val="24"/>
          <w:u w:val="single"/>
          <w:lang w:val="ro-RO" w:eastAsia="ro-RO"/>
        </w:rPr>
      </w:pPr>
      <w:r>
        <w:rPr>
          <w:rFonts w:eastAsia="Times New Roman" w:cs="Arial"/>
          <w:b/>
          <w:caps/>
          <w:color w:val="000000"/>
          <w:sz w:val="24"/>
          <w:szCs w:val="24"/>
          <w:u w:val="single"/>
          <w:lang w:val="ro-RO" w:eastAsia="ro-RO"/>
        </w:rPr>
      </w:r>
    </w:p>
    <w:p>
      <w:pPr>
        <w:pStyle w:val="Normal"/>
        <w:spacing w:lineRule="auto" w:line="240" w:before="0" w:after="0"/>
        <w:ind w:left="360" w:hanging="0"/>
        <w:jc w:val="left"/>
        <w:rPr>
          <w:rFonts w:eastAsia="Times New Roman" w:cs="Arial"/>
          <w:b/>
          <w:b/>
          <w:caps/>
          <w:color w:val="000000"/>
          <w:sz w:val="24"/>
          <w:szCs w:val="24"/>
          <w:u w:val="single"/>
          <w:lang w:val="ro-RO" w:eastAsia="ro-RO"/>
        </w:rPr>
      </w:pPr>
      <w:r>
        <w:rPr>
          <w:rFonts w:eastAsia="Times New Roman" w:cs="Arial"/>
          <w:b/>
          <w:caps/>
          <w:color w:val="000000"/>
          <w:sz w:val="24"/>
          <w:szCs w:val="24"/>
          <w:u w:val="single"/>
          <w:lang w:val="ro-RO" w:eastAsia="ro-RO"/>
        </w:rPr>
      </w:r>
    </w:p>
    <w:p>
      <w:pPr>
        <w:pStyle w:val="Normal"/>
        <w:spacing w:lineRule="auto" w:line="240" w:before="0" w:after="160"/>
        <w:ind w:left="0" w:hanging="0"/>
        <w:jc w:val="left"/>
        <w:rPr>
          <w:rFonts w:eastAsia="Calibri" w:cs="Arial"/>
          <w:b/>
          <w:b/>
          <w:bCs/>
          <w:sz w:val="24"/>
          <w:szCs w:val="24"/>
          <w:lang w:val="ro-RO"/>
        </w:rPr>
      </w:pPr>
      <w:r>
        <w:rPr>
          <w:rFonts w:eastAsia="Calibri" w:cs="Arial"/>
          <w:b/>
          <w:sz w:val="24"/>
          <w:szCs w:val="24"/>
          <w:lang w:val="ro-RO"/>
        </w:rPr>
        <w:t xml:space="preserve">1. </w:t>
      </w:r>
      <w:r>
        <w:rPr>
          <w:rFonts w:eastAsia="Calibri" w:cs="Arial"/>
          <w:b/>
          <w:bCs/>
          <w:sz w:val="24"/>
          <w:szCs w:val="24"/>
          <w:lang w:val="ro-RO"/>
        </w:rPr>
        <w:t>Reglementări privind probaţiunea:</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a) Standarde internaționale în domeniul probațiunii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b) Organizarea şi funcţionarea sistemului de probaţiune;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c) Statutul și codul deontologic ale personalului de probaţiune;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d) Activitatea serviciilor de probaţiune.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r>
    </w:p>
    <w:p>
      <w:pPr>
        <w:pStyle w:val="Normal"/>
        <w:spacing w:lineRule="auto" w:line="240" w:before="0" w:after="160"/>
        <w:ind w:left="0" w:hanging="0"/>
        <w:jc w:val="left"/>
        <w:rPr>
          <w:rFonts w:eastAsia="Calibri" w:cs="Arial"/>
          <w:b/>
          <w:b/>
          <w:sz w:val="24"/>
          <w:szCs w:val="24"/>
          <w:lang w:val="ro-RO"/>
        </w:rPr>
      </w:pPr>
      <w:r>
        <w:rPr>
          <w:rFonts w:eastAsia="Calibri" w:cs="Arial"/>
          <w:b/>
          <w:sz w:val="24"/>
          <w:szCs w:val="24"/>
          <w:lang w:val="ro-RO"/>
        </w:rPr>
        <w:t>2. Aspecte teoretice generale și modalități de intervenție în probațiune: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a) Pedeapsă și control social în modernitatea târzie. Pluralismul socio-juridic și justiția alternativă;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b) Asistarea persoanelor condamnate;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c) Interviul;</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d) Interviul motivațional – Să ajuți oamenii să se schimbe;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e) Modelarea prosocială.</w:t>
      </w:r>
    </w:p>
    <w:p>
      <w:pPr>
        <w:pStyle w:val="Normal"/>
        <w:spacing w:lineRule="auto" w:line="240" w:before="0" w:after="160"/>
        <w:ind w:left="0" w:hanging="0"/>
        <w:jc w:val="left"/>
        <w:rPr>
          <w:rFonts w:eastAsia="Calibri" w:cs="Arial"/>
          <w:b/>
          <w:b/>
          <w:sz w:val="24"/>
          <w:szCs w:val="24"/>
          <w:lang w:val="ro-RO"/>
        </w:rPr>
      </w:pPr>
      <w:r>
        <w:rPr>
          <w:rFonts w:eastAsia="Calibri" w:cs="Arial"/>
          <w:b/>
          <w:sz w:val="24"/>
          <w:szCs w:val="24"/>
          <w:lang w:val="ro-RO"/>
        </w:rPr>
      </w:r>
    </w:p>
    <w:p>
      <w:pPr>
        <w:pStyle w:val="Normal"/>
        <w:spacing w:lineRule="auto" w:line="240" w:before="0" w:after="160"/>
        <w:ind w:left="0" w:hanging="0"/>
        <w:jc w:val="left"/>
        <w:rPr>
          <w:rFonts w:eastAsia="Calibri" w:cs="Arial"/>
          <w:b/>
          <w:b/>
          <w:sz w:val="24"/>
          <w:szCs w:val="24"/>
          <w:lang w:val="ro-RO"/>
        </w:rPr>
      </w:pPr>
      <w:r>
        <w:rPr>
          <w:rFonts w:eastAsia="Calibri" w:cs="Arial"/>
          <w:b/>
          <w:sz w:val="24"/>
          <w:szCs w:val="24"/>
          <w:lang w:val="ro-RO"/>
        </w:rPr>
        <w:t>3. Normalitate, conformitate și devianță socială: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a) Emile Durkheim: individul în societatea modernă;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b) R.K. Merton: anomia și visul american al reușitei;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c) E. Sutherland: individ, asocieri diferențiale, organizarea socială diferențială;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d) H. Becker: construcția socială a devianței;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e) Erving Goffman: individul instituționalizat.</w:t>
      </w:r>
    </w:p>
    <w:p>
      <w:pPr>
        <w:pStyle w:val="Normal"/>
        <w:spacing w:lineRule="auto" w:line="360" w:before="0" w:after="160"/>
        <w:ind w:left="0" w:hanging="0"/>
        <w:jc w:val="left"/>
        <w:rPr>
          <w:rFonts w:eastAsia="Calibri" w:cs="Arial"/>
          <w:sz w:val="24"/>
          <w:szCs w:val="24"/>
          <w:lang w:val="ro-RO"/>
        </w:rPr>
      </w:pPr>
      <w:r>
        <w:rPr>
          <w:rFonts w:eastAsia="Calibri" w:cs="Arial"/>
          <w:sz w:val="24"/>
          <w:szCs w:val="24"/>
          <w:lang w:val="ro-RO"/>
        </w:rPr>
      </w:r>
    </w:p>
    <w:p>
      <w:pPr>
        <w:pStyle w:val="Normal"/>
        <w:spacing w:lineRule="auto" w:line="240" w:before="0" w:after="160"/>
        <w:ind w:left="0" w:hanging="0"/>
        <w:rPr>
          <w:rFonts w:eastAsia="Calibri" w:cs="Arial"/>
          <w:b/>
          <w:b/>
          <w:bCs/>
          <w:sz w:val="24"/>
          <w:szCs w:val="24"/>
          <w:lang w:val="ro-RO"/>
        </w:rPr>
      </w:pPr>
      <w:r>
        <w:rPr>
          <w:rFonts w:eastAsia="Calibri" w:cs="Arial"/>
          <w:b/>
          <w:bCs/>
          <w:sz w:val="24"/>
          <w:szCs w:val="24"/>
          <w:lang w:val="ro-RO"/>
        </w:rPr>
        <w:t>4. Drept penal</w:t>
      </w:r>
    </w:p>
    <w:p>
      <w:pPr>
        <w:pStyle w:val="Normal"/>
        <w:spacing w:lineRule="auto" w:line="240" w:before="0" w:after="160"/>
        <w:ind w:left="0" w:hanging="0"/>
        <w:rPr>
          <w:rFonts w:eastAsia="Calibri" w:cs="Arial"/>
          <w:sz w:val="24"/>
          <w:szCs w:val="24"/>
          <w:lang w:val="ro-RO"/>
        </w:rPr>
      </w:pPr>
      <w:r>
        <w:rPr>
          <w:rFonts w:eastAsia="Calibri" w:cs="Arial"/>
          <w:sz w:val="24"/>
          <w:szCs w:val="24"/>
          <w:lang w:val="ro-RO"/>
        </w:rPr>
        <w:t>a) Infracțiunea:</w:t>
      </w:r>
    </w:p>
    <w:p>
      <w:pPr>
        <w:pStyle w:val="Normal"/>
        <w:spacing w:lineRule="auto" w:line="240" w:before="0" w:after="160"/>
        <w:ind w:left="0" w:hanging="0"/>
        <w:rPr>
          <w:rFonts w:eastAsia="Calibri" w:cs="Arial"/>
          <w:sz w:val="24"/>
          <w:szCs w:val="24"/>
          <w:lang w:val="ro-RO"/>
        </w:rPr>
      </w:pPr>
      <w:r>
        <w:rPr>
          <w:rFonts w:eastAsia="Calibri" w:cs="Arial"/>
          <w:sz w:val="24"/>
          <w:szCs w:val="24"/>
          <w:lang w:val="ro-RO"/>
        </w:rPr>
        <w:t xml:space="preserve"> </w:t>
      </w:r>
      <w:r>
        <w:rPr>
          <w:rFonts w:eastAsia="Calibri" w:cs="Arial"/>
          <w:sz w:val="24"/>
          <w:szCs w:val="24"/>
          <w:lang w:val="ro-RO"/>
        </w:rPr>
        <w:t>- vinovăția;</w:t>
      </w:r>
    </w:p>
    <w:p>
      <w:pPr>
        <w:pStyle w:val="Normal"/>
        <w:spacing w:lineRule="auto" w:line="240" w:before="0" w:after="160"/>
        <w:ind w:left="0" w:hanging="0"/>
        <w:rPr>
          <w:rFonts w:eastAsia="Calibri" w:cs="Arial"/>
          <w:sz w:val="24"/>
          <w:szCs w:val="24"/>
          <w:lang w:val="ro-RO"/>
        </w:rPr>
      </w:pPr>
      <w:r>
        <w:rPr>
          <w:rFonts w:eastAsia="Calibri" w:cs="Arial"/>
          <w:sz w:val="24"/>
          <w:szCs w:val="24"/>
          <w:lang w:val="ro-RO"/>
        </w:rPr>
        <w:t>- săvârșirea infracțiunii comisive prin omisiune;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b) Unitatea și pluralitatea de infracțiuni: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infracțiunea continuată și infracțiunea complexă;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concursul de infracțiuni;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xml:space="preserve"> </w:t>
      </w:r>
      <w:r>
        <w:rPr>
          <w:rFonts w:eastAsia="Calibri" w:cs="Arial"/>
          <w:sz w:val="24"/>
          <w:szCs w:val="24"/>
          <w:lang w:val="ro-RO"/>
        </w:rPr>
        <w:t>- recidiva;</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pluralitatea intermediară;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pedepsele complementare, pedepsele accesorii și măsurile de siguranță în caz de pluralitate de infracțiuni;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c) Autorul și participanții: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autorul și coautorii;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instigatorul;</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complicele;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xml:space="preserve"> </w:t>
      </w:r>
      <w:r>
        <w:rPr>
          <w:rFonts w:eastAsia="Calibri" w:cs="Arial"/>
          <w:sz w:val="24"/>
          <w:szCs w:val="24"/>
          <w:lang w:val="ro-RO"/>
        </w:rPr>
        <w:t>- pedepsirea participanților;</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d) Pedepsele: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pedepsele principale aplicabile persoanelor fizice;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pedeapsa accesorie și pedepsele complementare;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amânarea aplicării pedepsei, suspendarea executării pedepsei sub supraveghere, liberarea condiționată;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e) Măsurile de siguranță: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xml:space="preserve"> </w:t>
      </w:r>
      <w:r>
        <w:rPr>
          <w:rFonts w:eastAsia="Calibri" w:cs="Arial"/>
          <w:sz w:val="24"/>
          <w:szCs w:val="24"/>
          <w:lang w:val="ro-RO"/>
        </w:rPr>
        <w:t>- scopul măsurilor de siguranță și categoriile măsurilor de siguranță;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obligarea la tratament medical;</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internarea medicală;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interzicerea ocupării unei funcții sau exercitării unei profesii;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f) Minoritatea:</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răspunderea penală a minorului;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măsurile educative neprivative de libertate;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 xml:space="preserve">- măsurile educative privative de libertate; </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g) Cauzele care înlătură consecințele condamnării (reabilitarea de drept și reabilitarea judecătorească);</w:t>
      </w:r>
    </w:p>
    <w:p>
      <w:pPr>
        <w:pStyle w:val="Normal"/>
        <w:spacing w:lineRule="auto" w:line="240" w:before="0" w:after="160"/>
        <w:ind w:left="0" w:hanging="0"/>
        <w:jc w:val="left"/>
        <w:rPr>
          <w:rFonts w:eastAsia="Calibri" w:cs="Arial"/>
          <w:bCs/>
          <w:sz w:val="24"/>
          <w:szCs w:val="24"/>
          <w:lang w:val="ro-RO"/>
        </w:rPr>
      </w:pPr>
      <w:r>
        <w:rPr>
          <w:rFonts w:eastAsia="Calibri" w:cs="Arial"/>
          <w:bCs/>
          <w:sz w:val="24"/>
          <w:szCs w:val="24"/>
          <w:lang w:val="ro-RO"/>
        </w:rPr>
        <w:t>h) Înțelesul unor termeni sau expresii în legea penală.</w:t>
      </w:r>
    </w:p>
    <w:p>
      <w:pPr>
        <w:pStyle w:val="Normal"/>
        <w:spacing w:lineRule="auto" w:line="240" w:before="0" w:after="160"/>
        <w:ind w:left="0" w:hanging="0"/>
        <w:jc w:val="left"/>
        <w:rPr>
          <w:rFonts w:eastAsia="Calibri" w:cs="Arial"/>
          <w:bCs/>
          <w:sz w:val="24"/>
          <w:szCs w:val="24"/>
          <w:lang w:val="ro-RO"/>
        </w:rPr>
      </w:pPr>
      <w:r>
        <w:rPr>
          <w:rFonts w:eastAsia="Calibri" w:cs="Arial"/>
          <w:bCs/>
          <w:sz w:val="24"/>
          <w:szCs w:val="24"/>
          <w:lang w:val="ro-RO"/>
        </w:rPr>
      </w:r>
    </w:p>
    <w:p>
      <w:pPr>
        <w:pStyle w:val="Normal"/>
        <w:spacing w:lineRule="auto" w:line="240" w:before="0" w:after="160"/>
        <w:ind w:left="0" w:hanging="0"/>
        <w:jc w:val="left"/>
        <w:rPr>
          <w:rFonts w:eastAsia="Calibri" w:cs="Arial"/>
          <w:b/>
          <w:b/>
          <w:bCs/>
          <w:sz w:val="24"/>
          <w:szCs w:val="24"/>
          <w:lang w:val="ro-RO"/>
        </w:rPr>
      </w:pPr>
      <w:r>
        <w:rPr>
          <w:rFonts w:eastAsia="Calibri" w:cs="Arial"/>
          <w:b/>
          <w:bCs/>
          <w:sz w:val="24"/>
          <w:szCs w:val="24"/>
          <w:lang w:val="ro-RO"/>
        </w:rPr>
        <w:t>5. Drept procesual penal</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a) procedura în cauzele cu infractori minori;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b) procedura reabilitării;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c) dispoziții generale privind executarea hotărârilor penale;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d) punerea în executare a pedepselor principale;</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e) punerea în executare a măsurilor de siguranță;</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f ) punerea în executare a amenzii judiciare și a cheltuielilor judiciare avansate de stat;</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g) condamnarea în cazul revocării sau anulării amânării aplicării pedepsei;</w:t>
      </w:r>
    </w:p>
    <w:p>
      <w:pPr>
        <w:pStyle w:val="Normal"/>
        <w:spacing w:lineRule="auto" w:line="240" w:before="0" w:after="160"/>
        <w:ind w:left="0" w:hanging="0"/>
        <w:jc w:val="left"/>
        <w:rPr>
          <w:rFonts w:eastAsia="Calibri" w:cs="Arial"/>
          <w:sz w:val="24"/>
          <w:szCs w:val="24"/>
          <w:lang w:val="ro-RO"/>
        </w:rPr>
      </w:pPr>
      <w:r>
        <w:rPr>
          <w:rFonts w:eastAsia="Calibri" w:cs="Arial"/>
          <w:sz w:val="24"/>
          <w:szCs w:val="24"/>
          <w:lang w:val="ro-RO"/>
        </w:rPr>
        <w:t>h) schimbări în executarea unor hotărâri;</w:t>
      </w:r>
    </w:p>
    <w:p>
      <w:pPr>
        <w:pStyle w:val="Normal"/>
        <w:numPr>
          <w:ilvl w:val="0"/>
          <w:numId w:val="4"/>
        </w:numPr>
        <w:spacing w:lineRule="auto" w:line="240" w:before="0" w:after="160"/>
        <w:ind w:left="284" w:hanging="284"/>
        <w:jc w:val="left"/>
        <w:rPr>
          <w:rFonts w:eastAsia="Calibri" w:cs="Arial"/>
          <w:sz w:val="24"/>
          <w:szCs w:val="24"/>
          <w:lang w:val="ro-RO"/>
        </w:rPr>
      </w:pPr>
      <w:r>
        <w:rPr>
          <w:rFonts w:eastAsia="Calibri" w:cs="Arial"/>
          <w:sz w:val="24"/>
          <w:szCs w:val="24"/>
          <w:lang w:val="ro-RO"/>
        </w:rPr>
        <w:t>contestația la executare și contestația privitoare la amenzile judiciare.</w:t>
      </w:r>
    </w:p>
    <w:p>
      <w:pPr>
        <w:pStyle w:val="Normal"/>
        <w:tabs>
          <w:tab w:val="clear" w:pos="720"/>
          <w:tab w:val="left" w:pos="426" w:leader="none"/>
        </w:tabs>
        <w:spacing w:lineRule="auto" w:line="240" w:before="0" w:after="0"/>
        <w:ind w:left="426" w:hanging="0"/>
        <w:jc w:val="left"/>
        <w:rPr>
          <w:rFonts w:eastAsia="Times New Roman"/>
          <w:b/>
          <w:b/>
          <w:sz w:val="24"/>
          <w:szCs w:val="24"/>
          <w:u w:val="single"/>
          <w:lang w:val="ro-RO"/>
        </w:rPr>
      </w:pPr>
      <w:r>
        <w:rPr>
          <w:rFonts w:eastAsia="Times New Roman"/>
          <w:b/>
          <w:sz w:val="24"/>
          <w:szCs w:val="24"/>
          <w:u w:val="single"/>
          <w:lang w:val="ro-RO"/>
        </w:rPr>
      </w:r>
    </w:p>
    <w:p>
      <w:pPr>
        <w:pStyle w:val="Normal"/>
        <w:tabs>
          <w:tab w:val="clear" w:pos="720"/>
          <w:tab w:val="left" w:pos="426" w:leader="none"/>
        </w:tabs>
        <w:spacing w:lineRule="auto" w:line="240" w:before="0" w:after="0"/>
        <w:ind w:left="426" w:hanging="0"/>
        <w:jc w:val="left"/>
        <w:rPr>
          <w:rFonts w:eastAsia="Times New Roman"/>
          <w:b/>
          <w:b/>
          <w:sz w:val="24"/>
          <w:szCs w:val="24"/>
          <w:u w:val="single"/>
          <w:lang w:val="ro-RO"/>
        </w:rPr>
      </w:pPr>
      <w:r>
        <w:rPr>
          <w:rFonts w:eastAsia="Times New Roman"/>
          <w:b/>
          <w:sz w:val="24"/>
          <w:szCs w:val="24"/>
          <w:u w:val="single"/>
          <w:lang w:val="ro-RO"/>
        </w:rPr>
        <w:t>BIBLIOGRAFIA</w:t>
      </w:r>
    </w:p>
    <w:p>
      <w:pPr>
        <w:pStyle w:val="Normal"/>
        <w:tabs>
          <w:tab w:val="clear" w:pos="720"/>
          <w:tab w:val="left" w:pos="426" w:leader="none"/>
        </w:tabs>
        <w:spacing w:lineRule="auto" w:line="240" w:before="0" w:after="0"/>
        <w:ind w:left="426" w:hanging="0"/>
        <w:jc w:val="left"/>
        <w:rPr>
          <w:rFonts w:eastAsia="Times New Roman"/>
          <w:b/>
          <w:b/>
          <w:sz w:val="24"/>
          <w:szCs w:val="24"/>
          <w:u w:val="single"/>
          <w:lang w:val="ro-RO"/>
        </w:rPr>
      </w:pPr>
      <w:r>
        <w:rPr>
          <w:rFonts w:eastAsia="Times New Roman"/>
          <w:b/>
          <w:sz w:val="24"/>
          <w:szCs w:val="24"/>
          <w:u w:val="single"/>
          <w:lang w:val="ro-RO"/>
        </w:rPr>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r>
    </w:p>
    <w:p>
      <w:pPr>
        <w:pStyle w:val="Normal"/>
        <w:numPr>
          <w:ilvl w:val="0"/>
          <w:numId w:val="5"/>
        </w:numPr>
        <w:spacing w:lineRule="auto" w:line="240" w:before="0" w:after="0"/>
        <w:ind w:left="0" w:hanging="0"/>
        <w:contextualSpacing/>
        <w:rPr>
          <w:rFonts w:eastAsia="Times New Roman" w:cs="Arial"/>
          <w:i/>
          <w:i/>
          <w:sz w:val="24"/>
          <w:szCs w:val="24"/>
          <w:lang w:val="ro-RO"/>
        </w:rPr>
      </w:pPr>
      <w:r>
        <w:rPr>
          <w:rFonts w:eastAsia="Times New Roman" w:cs="Arial"/>
          <w:i/>
          <w:sz w:val="24"/>
          <w:szCs w:val="24"/>
          <w:lang w:val="ro-RO"/>
        </w:rPr>
        <w:t xml:space="preserve">Legea nr. 252/2013 privind organizarea şi funcţionarea sistemului de probaţiune, </w:t>
      </w:r>
      <w:r>
        <w:rPr>
          <w:rFonts w:eastAsia="Times New Roman" w:cs="Arial"/>
          <w:sz w:val="24"/>
          <w:szCs w:val="24"/>
          <w:lang w:val="ro-RO"/>
        </w:rPr>
        <w:t>cu modificările și completările ulterioare</w:t>
      </w:r>
      <w:r>
        <w:rPr>
          <w:rFonts w:eastAsia="Times New Roman" w:cs="Arial"/>
          <w:i/>
          <w:sz w:val="24"/>
          <w:szCs w:val="24"/>
          <w:lang w:val="ro-RO"/>
        </w:rPr>
        <w:t xml:space="preserve"> </w:t>
      </w:r>
    </w:p>
    <w:p>
      <w:pPr>
        <w:pStyle w:val="Normal"/>
        <w:spacing w:lineRule="auto" w:line="240" w:before="0" w:after="0"/>
        <w:ind w:left="0" w:hanging="0"/>
        <w:rPr>
          <w:rFonts w:eastAsia="Times New Roman" w:cs="Arial"/>
          <w:i/>
          <w:i/>
          <w:sz w:val="24"/>
          <w:szCs w:val="24"/>
          <w:lang w:val="ro-RO"/>
        </w:rPr>
      </w:pPr>
      <w:hyperlink r:id="rId7">
        <w:r>
          <w:rPr>
            <w:rFonts w:eastAsia="Times New Roman" w:cs="Arial"/>
            <w:i/>
            <w:color w:val="0563C1"/>
            <w:sz w:val="24"/>
            <w:szCs w:val="24"/>
            <w:u w:val="single"/>
            <w:lang w:val="ro-RO"/>
          </w:rPr>
          <w:t>http://legislatie.just.ro/Public/DetaliiDocument/150667</w:t>
        </w:r>
      </w:hyperlink>
      <w:r>
        <w:rPr>
          <w:rFonts w:eastAsia="Times New Roman" w:cs="Arial"/>
          <w:i/>
          <w:sz w:val="24"/>
          <w:szCs w:val="24"/>
          <w:lang w:val="ro-RO"/>
        </w:rPr>
        <w:t xml:space="preserve"> </w:t>
      </w:r>
    </w:p>
    <w:p>
      <w:pPr>
        <w:pStyle w:val="Normal"/>
        <w:spacing w:lineRule="auto" w:line="240" w:before="0" w:after="0"/>
        <w:ind w:left="0" w:hanging="0"/>
        <w:rPr>
          <w:rFonts w:eastAsia="Times New Roman" w:cs="Arial"/>
          <w:i/>
          <w:i/>
          <w:sz w:val="24"/>
          <w:szCs w:val="24"/>
          <w:lang w:val="ro-RO"/>
        </w:rPr>
      </w:pPr>
      <w:r>
        <w:rPr>
          <w:rFonts w:eastAsia="Times New Roman" w:cs="Arial"/>
          <w:i/>
          <w:sz w:val="24"/>
          <w:szCs w:val="24"/>
          <w:lang w:val="ro-RO"/>
        </w:rPr>
      </w:r>
    </w:p>
    <w:p>
      <w:pPr>
        <w:pStyle w:val="Normal"/>
        <w:spacing w:lineRule="auto" w:line="240" w:before="0" w:after="0"/>
        <w:ind w:left="180" w:hanging="0"/>
        <w:rPr>
          <w:rFonts w:eastAsia="Times New Roman" w:cs="Arial"/>
          <w:i/>
          <w:i/>
          <w:sz w:val="24"/>
          <w:szCs w:val="24"/>
          <w:lang w:val="ro-RO"/>
        </w:rPr>
      </w:pPr>
      <w:r>
        <w:rPr>
          <w:rFonts w:eastAsia="Times New Roman" w:cs="Arial"/>
          <w:i/>
          <w:sz w:val="24"/>
          <w:szCs w:val="24"/>
          <w:lang w:val="ro-RO"/>
        </w:rPr>
      </w:r>
    </w:p>
    <w:p>
      <w:pPr>
        <w:pStyle w:val="Normal"/>
        <w:numPr>
          <w:ilvl w:val="0"/>
          <w:numId w:val="5"/>
        </w:numPr>
        <w:spacing w:lineRule="auto" w:line="240" w:before="0" w:after="0"/>
        <w:ind w:left="0" w:hanging="0"/>
        <w:contextualSpacing/>
        <w:rPr>
          <w:rFonts w:eastAsia="Times New Roman" w:cs="Arial"/>
          <w:sz w:val="24"/>
          <w:szCs w:val="24"/>
          <w:lang w:val="ro-RO"/>
        </w:rPr>
      </w:pPr>
      <w:r>
        <w:rPr>
          <w:rFonts w:cs="Arial"/>
          <w:i/>
          <w:sz w:val="24"/>
          <w:szCs w:val="24"/>
          <w:lang w:val="ro-RO"/>
        </w:rPr>
        <w:t xml:space="preserve">Hotărârea Guvernului </w:t>
      </w:r>
      <w:r>
        <w:rPr>
          <w:rFonts w:eastAsia="Times New Roman" w:cs="Arial"/>
          <w:i/>
          <w:sz w:val="24"/>
          <w:szCs w:val="24"/>
          <w:lang w:val="ro-RO"/>
        </w:rPr>
        <w:t xml:space="preserve">nr. 1079/2013 pentru aprobarea Regulamentului de aplicare a dispozițiilor Legii nr. 252/2013 privind organizarea și funcționarea sistemului de probațiune, </w:t>
      </w:r>
      <w:r>
        <w:rPr>
          <w:rFonts w:eastAsia="Times New Roman" w:cs="Arial"/>
          <w:sz w:val="24"/>
          <w:szCs w:val="24"/>
          <w:lang w:val="ro-RO"/>
        </w:rPr>
        <w:t>cu modificările și completările ulterioare</w:t>
      </w:r>
    </w:p>
    <w:p>
      <w:pPr>
        <w:pStyle w:val="Normal"/>
        <w:spacing w:lineRule="auto" w:line="240" w:before="0" w:after="0"/>
        <w:ind w:left="0" w:hanging="0"/>
        <w:contextualSpacing/>
        <w:rPr>
          <w:rFonts w:eastAsia="Times New Roman" w:cs="Arial"/>
          <w:i/>
          <w:i/>
          <w:sz w:val="24"/>
          <w:szCs w:val="24"/>
          <w:lang w:val="ro-RO"/>
        </w:rPr>
      </w:pPr>
      <w:hyperlink r:id="rId8">
        <w:r>
          <w:rPr>
            <w:rFonts w:eastAsia="Times New Roman" w:cs="Arial"/>
            <w:i/>
            <w:color w:val="0563C1"/>
            <w:sz w:val="24"/>
            <w:szCs w:val="24"/>
            <w:u w:val="single"/>
            <w:lang w:val="ro-RO"/>
          </w:rPr>
          <w:t>http://legislatie.just.ro/Public/DetaliiDocument/154293</w:t>
        </w:r>
      </w:hyperlink>
      <w:r>
        <w:rPr>
          <w:rFonts w:eastAsia="Times New Roman" w:cs="Arial"/>
          <w:i/>
          <w:sz w:val="24"/>
          <w:szCs w:val="24"/>
          <w:lang w:val="ro-RO"/>
        </w:rPr>
        <w:t xml:space="preserve"> </w:t>
      </w:r>
    </w:p>
    <w:p>
      <w:pPr>
        <w:pStyle w:val="Normal"/>
        <w:spacing w:lineRule="auto" w:line="240" w:before="0" w:after="0"/>
        <w:ind w:left="0" w:hanging="0"/>
        <w:contextualSpacing/>
        <w:rPr>
          <w:rFonts w:eastAsia="Times New Roman" w:cs="Arial"/>
          <w:i/>
          <w:i/>
          <w:sz w:val="24"/>
          <w:szCs w:val="24"/>
          <w:lang w:val="ro-RO"/>
        </w:rPr>
      </w:pPr>
      <w:r>
        <w:rPr>
          <w:rFonts w:eastAsia="Times New Roman" w:cs="Arial"/>
          <w:i/>
          <w:sz w:val="24"/>
          <w:szCs w:val="24"/>
          <w:lang w:val="ro-RO"/>
        </w:rPr>
      </w:r>
    </w:p>
    <w:p>
      <w:pPr>
        <w:pStyle w:val="Normal"/>
        <w:spacing w:lineRule="auto" w:line="240" w:before="0" w:after="0"/>
        <w:ind w:left="0" w:hanging="0"/>
        <w:rPr>
          <w:rFonts w:eastAsia="Times New Roman" w:cs="Arial"/>
          <w:i/>
          <w:i/>
          <w:iCs/>
          <w:sz w:val="24"/>
          <w:szCs w:val="24"/>
          <w:lang w:val="ro-RO"/>
        </w:rPr>
      </w:pPr>
      <w:r>
        <w:rPr>
          <w:rFonts w:eastAsia="Times New Roman" w:cs="Arial"/>
          <w:i/>
          <w:iCs/>
          <w:sz w:val="24"/>
          <w:szCs w:val="24"/>
          <w:lang w:val="ro-RO"/>
        </w:rPr>
      </w:r>
    </w:p>
    <w:p>
      <w:pPr>
        <w:pStyle w:val="Normal"/>
        <w:numPr>
          <w:ilvl w:val="0"/>
          <w:numId w:val="5"/>
        </w:numPr>
        <w:spacing w:lineRule="auto" w:line="240" w:before="0" w:after="0"/>
        <w:ind w:left="0" w:hanging="0"/>
        <w:contextualSpacing/>
        <w:rPr>
          <w:rFonts w:eastAsia="Times New Roman" w:cs="Arial"/>
          <w:sz w:val="24"/>
          <w:szCs w:val="24"/>
          <w:lang w:val="ro-RO"/>
        </w:rPr>
      </w:pPr>
      <w:bookmarkStart w:id="0" w:name="_GoBack"/>
      <w:bookmarkEnd w:id="0"/>
      <w:r>
        <w:rPr>
          <w:rFonts w:eastAsia="Times New Roman" w:cs="Arial"/>
          <w:i/>
          <w:iCs/>
          <w:sz w:val="24"/>
          <w:szCs w:val="24"/>
          <w:lang w:val="ro-RO"/>
        </w:rPr>
        <w:t xml:space="preserve">Legea nr. 123/2006 privind statutul personalului de probaţiune, </w:t>
      </w:r>
      <w:r>
        <w:rPr>
          <w:rFonts w:eastAsia="Times New Roman" w:cs="Arial"/>
          <w:iCs/>
          <w:sz w:val="24"/>
          <w:szCs w:val="24"/>
          <w:lang w:val="ro-RO"/>
        </w:rPr>
        <w:t>cu modificările şi completările ulterioare</w:t>
      </w:r>
    </w:p>
    <w:p>
      <w:pPr>
        <w:pStyle w:val="Normal"/>
        <w:spacing w:lineRule="auto" w:line="240" w:before="0" w:after="0"/>
        <w:ind w:left="0" w:hanging="0"/>
        <w:contextualSpacing/>
        <w:rPr>
          <w:rFonts w:eastAsia="Times New Roman" w:cs="Arial"/>
          <w:iCs/>
          <w:sz w:val="24"/>
          <w:szCs w:val="24"/>
          <w:lang w:val="ro-RO"/>
        </w:rPr>
      </w:pPr>
      <w:r>
        <w:rPr>
          <w:rFonts w:eastAsia="Times New Roman" w:cs="Arial"/>
          <w:iCs/>
          <w:sz w:val="24"/>
          <w:szCs w:val="24"/>
          <w:lang w:val="ro-RO"/>
        </w:rPr>
        <w:t xml:space="preserve"> </w:t>
      </w:r>
      <w:hyperlink r:id="rId9">
        <w:r>
          <w:rPr>
            <w:rFonts w:eastAsia="Times New Roman" w:cs="Arial"/>
            <w:iCs/>
            <w:color w:val="0563C1"/>
            <w:sz w:val="24"/>
            <w:szCs w:val="24"/>
            <w:u w:val="single"/>
            <w:lang w:val="ro-RO"/>
          </w:rPr>
          <w:t>http://legislatie.just.ro/Public/DetaliiDocument/71519</w:t>
        </w:r>
      </w:hyperlink>
      <w:r>
        <w:rPr>
          <w:rFonts w:eastAsia="Times New Roman" w:cs="Arial"/>
          <w:iCs/>
          <w:sz w:val="24"/>
          <w:szCs w:val="24"/>
          <w:lang w:val="ro-RO"/>
        </w:rPr>
        <w:t xml:space="preserve"> </w:t>
      </w:r>
    </w:p>
    <w:p>
      <w:pPr>
        <w:pStyle w:val="Normal"/>
        <w:spacing w:lineRule="auto" w:line="240" w:before="0" w:after="0"/>
        <w:ind w:left="0" w:hanging="0"/>
        <w:contextualSpacing/>
        <w:rPr>
          <w:rFonts w:eastAsia="Times New Roman" w:cs="Arial"/>
          <w:sz w:val="24"/>
          <w:szCs w:val="24"/>
          <w:lang w:val="ro-RO"/>
        </w:rPr>
      </w:pPr>
      <w:r>
        <w:rPr>
          <w:rFonts w:eastAsia="Times New Roman" w:cs="Arial"/>
          <w:sz w:val="24"/>
          <w:szCs w:val="24"/>
          <w:lang w:val="ro-RO"/>
        </w:rPr>
      </w:r>
    </w:p>
    <w:p>
      <w:pPr>
        <w:pStyle w:val="Normal"/>
        <w:spacing w:lineRule="auto" w:line="240" w:before="0" w:after="0"/>
        <w:ind w:left="0" w:hanging="0"/>
        <w:contextualSpacing/>
        <w:rPr>
          <w:rFonts w:eastAsia="Times New Roman" w:cs="Arial"/>
          <w:iCs/>
          <w:sz w:val="24"/>
          <w:szCs w:val="24"/>
          <w:lang w:val="ro-RO"/>
        </w:rPr>
      </w:pPr>
      <w:r>
        <w:rPr>
          <w:rFonts w:eastAsia="Times New Roman" w:cs="Arial"/>
          <w:iCs/>
          <w:sz w:val="24"/>
          <w:szCs w:val="24"/>
          <w:lang w:val="ro-RO"/>
        </w:rPr>
      </w:r>
    </w:p>
    <w:p>
      <w:pPr>
        <w:pStyle w:val="Normal"/>
        <w:numPr>
          <w:ilvl w:val="0"/>
          <w:numId w:val="5"/>
        </w:numPr>
        <w:spacing w:lineRule="auto" w:line="240" w:before="0" w:after="0"/>
        <w:ind w:left="0" w:hanging="0"/>
        <w:contextualSpacing/>
        <w:rPr>
          <w:rFonts w:eastAsia="Times New Roman" w:cs="Arial"/>
          <w:iCs/>
          <w:sz w:val="24"/>
          <w:szCs w:val="24"/>
          <w:lang w:val="ro-RO"/>
        </w:rPr>
      </w:pPr>
      <w:r>
        <w:rPr>
          <w:rFonts w:eastAsia="Times New Roman" w:cs="Arial"/>
          <w:i/>
          <w:iCs/>
          <w:sz w:val="24"/>
          <w:szCs w:val="24"/>
          <w:lang w:val="ro-RO"/>
        </w:rPr>
        <w:t xml:space="preserve">Ordinul ministrului justiţiei nr. 3172/C/26.11.2004 </w:t>
      </w:r>
      <w:r>
        <w:rPr>
          <w:rFonts w:eastAsia="Times New Roman" w:cs="Arial"/>
          <w:iCs/>
          <w:sz w:val="24"/>
          <w:szCs w:val="24"/>
          <w:lang w:val="ro-RO"/>
        </w:rPr>
        <w:t>de aprobare a „</w:t>
      </w:r>
      <w:r>
        <w:rPr>
          <w:rFonts w:eastAsia="Times New Roman" w:cs="Arial"/>
          <w:i/>
          <w:iCs/>
          <w:sz w:val="24"/>
          <w:szCs w:val="24"/>
          <w:lang w:val="ro-RO"/>
        </w:rPr>
        <w:t>Codului deontologic al personalului de reintegrare socială şi supraveghere”  (</w:t>
      </w:r>
      <w:r>
        <w:rPr>
          <w:rFonts w:eastAsia="Times New Roman" w:cs="Arial"/>
          <w:sz w:val="24"/>
          <w:szCs w:val="24"/>
          <w:lang w:val="ro-RO" w:eastAsia="ro-RO"/>
        </w:rPr>
        <w:t xml:space="preserve">disponibil la adresa </w:t>
      </w:r>
      <w:hyperlink r:id="rId10">
        <w:r>
          <w:rPr>
            <w:rStyle w:val="LegturInternet"/>
            <w:rFonts w:eastAsia="Times New Roman" w:cs="Arial"/>
            <w:sz w:val="24"/>
            <w:szCs w:val="24"/>
            <w:lang w:val="ro-RO" w:eastAsia="ro-RO"/>
          </w:rPr>
          <w:t>http://www.just.ro/minister/cariere/</w:t>
        </w:r>
      </w:hyperlink>
      <w:r>
        <w:rPr>
          <w:rFonts w:eastAsia="Times New Roman" w:cs="Arial"/>
          <w:sz w:val="24"/>
          <w:szCs w:val="24"/>
          <w:lang w:val="ro-RO" w:eastAsia="ro-RO"/>
        </w:rPr>
        <w:t>, în secțiunea alocată concursului</w:t>
      </w:r>
      <w:r>
        <w:rPr>
          <w:rFonts w:eastAsia="Times New Roman" w:cs="Arial"/>
          <w:iCs/>
          <w:sz w:val="24"/>
          <w:szCs w:val="24"/>
          <w:lang w:val="ro-RO"/>
        </w:rPr>
        <w:t>)</w:t>
      </w:r>
    </w:p>
    <w:p>
      <w:pPr>
        <w:pStyle w:val="Normal"/>
        <w:spacing w:lineRule="auto" w:line="240" w:before="0" w:after="0"/>
        <w:ind w:left="0" w:hanging="0"/>
        <w:contextualSpacing/>
        <w:rPr>
          <w:rFonts w:eastAsia="Times New Roman" w:cs="Arial"/>
          <w:iCs/>
          <w:sz w:val="24"/>
          <w:szCs w:val="24"/>
          <w:lang w:val="ro-RO"/>
        </w:rPr>
      </w:pPr>
      <w:r>
        <w:rPr>
          <w:rFonts w:eastAsia="Times New Roman" w:cs="Arial"/>
          <w:iCs/>
          <w:sz w:val="24"/>
          <w:szCs w:val="24"/>
          <w:lang w:val="ro-RO"/>
        </w:rPr>
      </w:r>
    </w:p>
    <w:p>
      <w:pPr>
        <w:pStyle w:val="Normal"/>
        <w:spacing w:lineRule="auto" w:line="240" w:before="0" w:after="0"/>
        <w:ind w:left="0" w:hanging="0"/>
        <w:rPr>
          <w:rFonts w:eastAsia="Times New Roman" w:cs="Arial"/>
          <w:iCs/>
          <w:sz w:val="24"/>
          <w:szCs w:val="24"/>
          <w:lang w:val="ro-RO"/>
        </w:rPr>
      </w:pPr>
      <w:r>
        <w:rPr>
          <w:rFonts w:eastAsia="Times New Roman" w:cs="Arial"/>
          <w:iCs/>
          <w:sz w:val="24"/>
          <w:szCs w:val="24"/>
          <w:lang w:val="ro-RO"/>
        </w:rPr>
      </w:r>
    </w:p>
    <w:p>
      <w:pPr>
        <w:pStyle w:val="Normal"/>
        <w:numPr>
          <w:ilvl w:val="0"/>
          <w:numId w:val="5"/>
        </w:numPr>
        <w:spacing w:lineRule="auto" w:line="240" w:before="0" w:after="0"/>
        <w:ind w:left="0" w:hanging="0"/>
        <w:contextualSpacing/>
        <w:rPr>
          <w:rFonts w:eastAsia="Times New Roman" w:cs="Arial"/>
          <w:iCs/>
          <w:sz w:val="24"/>
          <w:szCs w:val="24"/>
          <w:lang w:val="ro-RO"/>
        </w:rPr>
      </w:pPr>
      <w:r>
        <w:rPr>
          <w:rFonts w:eastAsia="Times New Roman" w:cs="Arial"/>
          <w:i/>
          <w:iCs/>
          <w:sz w:val="24"/>
          <w:szCs w:val="24"/>
          <w:lang w:val="ro-RO"/>
        </w:rPr>
        <w:t xml:space="preserve">Legea nr. 302/2004 privind cooperarea judiciară internaţională în materie penală, </w:t>
      </w:r>
      <w:r>
        <w:rPr>
          <w:rFonts w:eastAsia="Times New Roman" w:cs="Arial"/>
          <w:iCs/>
          <w:sz w:val="24"/>
          <w:szCs w:val="24"/>
          <w:lang w:val="ro-RO"/>
        </w:rPr>
        <w:t>cu modificările și completările ulterioare: art. 220 - 227,</w:t>
      </w:r>
    </w:p>
    <w:p>
      <w:pPr>
        <w:pStyle w:val="Normal"/>
        <w:spacing w:lineRule="auto" w:line="240" w:before="0" w:after="0"/>
        <w:ind w:left="0" w:hanging="0"/>
        <w:contextualSpacing/>
        <w:rPr>
          <w:rFonts w:eastAsia="Times New Roman" w:cs="Arial"/>
          <w:iCs/>
          <w:sz w:val="24"/>
          <w:szCs w:val="24"/>
          <w:lang w:val="ro-RO"/>
        </w:rPr>
      </w:pPr>
      <w:hyperlink r:id="rId11">
        <w:r>
          <w:rPr>
            <w:rFonts w:eastAsia="Times New Roman" w:cs="Arial"/>
            <w:iCs/>
            <w:color w:val="0563C1"/>
            <w:sz w:val="24"/>
            <w:szCs w:val="24"/>
            <w:u w:val="single"/>
            <w:lang w:val="ro-RO"/>
          </w:rPr>
          <w:t>http://legislatie.just.ro/Public/DetaliiDocument/153510</w:t>
        </w:r>
      </w:hyperlink>
      <w:r>
        <w:rPr>
          <w:rFonts w:eastAsia="Times New Roman" w:cs="Arial"/>
          <w:iCs/>
          <w:sz w:val="24"/>
          <w:szCs w:val="24"/>
          <w:lang w:val="ro-RO"/>
        </w:rPr>
        <w:t xml:space="preserve"> </w:t>
      </w:r>
    </w:p>
    <w:p>
      <w:pPr>
        <w:pStyle w:val="Normal"/>
        <w:spacing w:lineRule="auto" w:line="240" w:before="0" w:after="0"/>
        <w:ind w:left="0" w:hanging="0"/>
        <w:contextualSpacing/>
        <w:rPr>
          <w:rFonts w:eastAsia="Times New Roman" w:cs="Arial"/>
          <w:iCs/>
          <w:sz w:val="24"/>
          <w:szCs w:val="24"/>
          <w:lang w:val="ro-RO"/>
        </w:rPr>
      </w:pPr>
      <w:r>
        <w:rPr>
          <w:rFonts w:eastAsia="Times New Roman" w:cs="Arial"/>
          <w:iCs/>
          <w:sz w:val="24"/>
          <w:szCs w:val="24"/>
          <w:lang w:val="ro-RO"/>
        </w:rPr>
      </w:r>
    </w:p>
    <w:p>
      <w:pPr>
        <w:pStyle w:val="Normal"/>
        <w:numPr>
          <w:ilvl w:val="0"/>
          <w:numId w:val="5"/>
        </w:numPr>
        <w:spacing w:lineRule="auto" w:line="240" w:before="0" w:after="0"/>
        <w:ind w:left="0" w:hanging="0"/>
        <w:contextualSpacing/>
        <w:rPr>
          <w:rFonts w:eastAsia="Times New Roman" w:cs="Arial"/>
          <w:bCs/>
          <w:i/>
          <w:i/>
          <w:sz w:val="24"/>
          <w:szCs w:val="24"/>
        </w:rPr>
      </w:pPr>
      <w:r>
        <w:rPr>
          <w:rFonts w:eastAsia="Times New Roman" w:cs="Arial"/>
          <w:bCs/>
          <w:i/>
          <w:sz w:val="24"/>
          <w:szCs w:val="24"/>
        </w:rPr>
        <w:t>Recomandarea CM/Rec (2010)1 Comitetului de Ministri către statele membre cu privire la Regulile de Probațiune ale Consiliului Europei</w:t>
      </w:r>
    </w:p>
    <w:p>
      <w:pPr>
        <w:pStyle w:val="Normal"/>
        <w:spacing w:lineRule="auto" w:line="240" w:before="0" w:after="0"/>
        <w:ind w:left="0" w:hanging="0"/>
        <w:contextualSpacing/>
        <w:rPr>
          <w:rFonts w:eastAsia="Times New Roman" w:cs="Arial"/>
          <w:bCs/>
          <w:i/>
          <w:i/>
          <w:sz w:val="24"/>
          <w:szCs w:val="24"/>
        </w:rPr>
      </w:pPr>
      <w:r>
        <w:rPr>
          <w:rFonts w:eastAsia="Times New Roman" w:cs="Arial"/>
          <w:bCs/>
          <w:i/>
          <w:sz w:val="24"/>
          <w:szCs w:val="24"/>
        </w:rPr>
      </w:r>
    </w:p>
    <w:p>
      <w:pPr>
        <w:pStyle w:val="Normal"/>
        <w:spacing w:lineRule="auto" w:line="240" w:before="0" w:after="0"/>
        <w:ind w:left="0" w:hanging="0"/>
        <w:contextualSpacing/>
        <w:rPr>
          <w:rFonts w:eastAsia="Times New Roman" w:cs="Arial"/>
          <w:bCs/>
          <w:sz w:val="24"/>
          <w:szCs w:val="24"/>
        </w:rPr>
      </w:pPr>
      <w:hyperlink r:id="rId12">
        <w:r>
          <w:rPr>
            <w:rStyle w:val="LegturInternet"/>
            <w:rFonts w:eastAsia="Times New Roman" w:cs="Arial"/>
            <w:bCs/>
            <w:sz w:val="24"/>
            <w:szCs w:val="24"/>
          </w:rPr>
          <w:t>https://rm.coe.int/romanian-compendium-2015/16806ab9b7</w:t>
        </w:r>
      </w:hyperlink>
      <w:r>
        <w:rPr>
          <w:rFonts w:eastAsia="Times New Roman" w:cs="Arial"/>
          <w:bCs/>
          <w:sz w:val="24"/>
          <w:szCs w:val="24"/>
        </w:rPr>
        <w:t xml:space="preserve"> , p. 105 -125 </w:t>
      </w:r>
    </w:p>
    <w:p>
      <w:pPr>
        <w:pStyle w:val="Normal"/>
        <w:spacing w:lineRule="auto" w:line="240" w:before="0" w:after="0"/>
        <w:ind w:left="0" w:hanging="0"/>
        <w:contextualSpacing/>
        <w:rPr>
          <w:rFonts w:eastAsia="Times New Roman" w:cs="Arial"/>
          <w:b/>
          <w:b/>
          <w:bCs/>
          <w:sz w:val="24"/>
          <w:szCs w:val="24"/>
        </w:rPr>
      </w:pPr>
      <w:r>
        <w:rPr>
          <w:rFonts w:eastAsia="Times New Roman" w:cs="Arial"/>
          <w:b/>
          <w:bCs/>
          <w:sz w:val="24"/>
          <w:szCs w:val="24"/>
        </w:rPr>
      </w:r>
    </w:p>
    <w:p>
      <w:pPr>
        <w:pStyle w:val="Normal"/>
        <w:numPr>
          <w:ilvl w:val="0"/>
          <w:numId w:val="5"/>
        </w:numPr>
        <w:spacing w:lineRule="auto" w:line="240" w:before="0" w:after="0"/>
        <w:ind w:left="0" w:hanging="0"/>
        <w:contextualSpacing/>
        <w:rPr>
          <w:rFonts w:eastAsia="Times New Roman" w:cs="Arial"/>
          <w:sz w:val="24"/>
          <w:szCs w:val="24"/>
          <w:lang w:val="ro-RO"/>
        </w:rPr>
      </w:pPr>
      <w:r>
        <w:rPr>
          <w:rFonts w:eastAsia="Times New Roman" w:cs="Arial"/>
          <w:i/>
          <w:iCs/>
          <w:sz w:val="24"/>
          <w:szCs w:val="24"/>
          <w:lang w:val="ro-RO"/>
        </w:rPr>
        <w:t xml:space="preserve">Manual de probaţiune, </w:t>
      </w:r>
      <w:r>
        <w:rPr>
          <w:rFonts w:eastAsia="Times New Roman" w:cs="Arial"/>
          <w:iCs/>
          <w:sz w:val="24"/>
          <w:szCs w:val="24"/>
          <w:lang w:val="ro-RO"/>
        </w:rPr>
        <w:t xml:space="preserve">volum </w:t>
      </w:r>
      <w:r>
        <w:rPr>
          <w:rFonts w:eastAsia="Times New Roman" w:cs="Arial"/>
          <w:sz w:val="24"/>
          <w:szCs w:val="24"/>
          <w:lang w:val="ro-RO"/>
        </w:rPr>
        <w:t xml:space="preserve">coordonat de Valentin Schiaucu şi Rob Canton, Editura Euro Standard, Bucureşti, 2008 (disponibil la adresa </w:t>
      </w:r>
      <w:hyperlink r:id="rId13">
        <w:r>
          <w:rPr>
            <w:rStyle w:val="LegturInternet"/>
            <w:rFonts w:eastAsia="Times New Roman" w:cs="Arial"/>
            <w:sz w:val="24"/>
            <w:szCs w:val="24"/>
            <w:lang w:val="ro-RO" w:eastAsia="ro-RO"/>
          </w:rPr>
          <w:t>http://www.just.ro/minister/cariere/</w:t>
        </w:r>
      </w:hyperlink>
      <w:r>
        <w:rPr>
          <w:rFonts w:eastAsia="Times New Roman" w:cs="Arial"/>
          <w:sz w:val="24"/>
          <w:szCs w:val="24"/>
          <w:lang w:val="ro-RO"/>
        </w:rPr>
        <w:t>, în</w:t>
      </w:r>
      <w:r>
        <w:rPr>
          <w:rFonts w:eastAsia="Times New Roman" w:cs="Arial"/>
          <w:iCs/>
          <w:sz w:val="24"/>
          <w:szCs w:val="24"/>
          <w:lang w:val="ro-RO"/>
        </w:rPr>
        <w:t xml:space="preserve"> secțiunea alocată concursului</w:t>
      </w:r>
      <w:r>
        <w:rPr>
          <w:rFonts w:eastAsia="Times New Roman" w:cs="Arial"/>
          <w:sz w:val="24"/>
          <w:szCs w:val="24"/>
          <w:lang w:val="ro-RO"/>
        </w:rPr>
        <w:t xml:space="preserve">):               </w:t>
      </w:r>
    </w:p>
    <w:p>
      <w:pPr>
        <w:pStyle w:val="Normal"/>
        <w:numPr>
          <w:ilvl w:val="0"/>
          <w:numId w:val="6"/>
        </w:numPr>
        <w:spacing w:lineRule="auto" w:line="240" w:before="0" w:after="0"/>
        <w:ind w:left="993" w:hanging="360"/>
        <w:contextualSpacing/>
        <w:rPr>
          <w:rFonts w:eastAsia="Times New Roman" w:cs="Arial"/>
          <w:sz w:val="24"/>
          <w:szCs w:val="24"/>
          <w:lang w:val="ro-RO"/>
        </w:rPr>
      </w:pPr>
      <w:r>
        <w:rPr>
          <w:rFonts w:eastAsia="Times New Roman" w:cs="Arial"/>
          <w:sz w:val="24"/>
          <w:szCs w:val="24"/>
          <w:lang w:val="ro-RO"/>
        </w:rPr>
        <w:t>„</w:t>
      </w:r>
      <w:r>
        <w:rPr>
          <w:rFonts w:eastAsia="Times New Roman" w:cs="Arial"/>
          <w:sz w:val="24"/>
          <w:szCs w:val="24"/>
          <w:lang w:val="ro-RO"/>
        </w:rPr>
        <w:t xml:space="preserve">Pedeapsă și control social în modernitatea târzie. Pluralismul socio-juridic și justiția alternativă”, p. 49 – 67; </w:t>
      </w:r>
    </w:p>
    <w:p>
      <w:pPr>
        <w:pStyle w:val="Normal"/>
        <w:numPr>
          <w:ilvl w:val="0"/>
          <w:numId w:val="6"/>
        </w:numPr>
        <w:spacing w:lineRule="auto" w:line="240" w:before="0" w:after="0"/>
        <w:ind w:left="993" w:hanging="360"/>
        <w:contextualSpacing/>
        <w:rPr>
          <w:rFonts w:eastAsia="Times New Roman" w:cs="Arial"/>
          <w:sz w:val="24"/>
          <w:szCs w:val="24"/>
          <w:lang w:val="ro-RO"/>
        </w:rPr>
      </w:pPr>
      <w:r>
        <w:rPr>
          <w:rFonts w:eastAsia="Times New Roman" w:cs="Arial"/>
          <w:sz w:val="24"/>
          <w:szCs w:val="24"/>
          <w:lang w:val="ro-RO"/>
        </w:rPr>
        <w:t>„</w:t>
      </w:r>
      <w:r>
        <w:rPr>
          <w:rFonts w:eastAsia="Times New Roman" w:cs="Arial"/>
          <w:sz w:val="24"/>
          <w:szCs w:val="24"/>
          <w:lang w:val="ro-RO"/>
        </w:rPr>
        <w:t>Asistarea persoanelor condamnate”, p. 192 – 200, 202 - 207;</w:t>
      </w:r>
    </w:p>
    <w:p>
      <w:pPr>
        <w:pStyle w:val="Normal"/>
        <w:numPr>
          <w:ilvl w:val="0"/>
          <w:numId w:val="6"/>
        </w:numPr>
        <w:spacing w:lineRule="auto" w:line="240" w:before="0" w:after="0"/>
        <w:ind w:left="993" w:hanging="360"/>
        <w:contextualSpacing/>
        <w:rPr>
          <w:rFonts w:eastAsia="Times New Roman" w:cs="Arial"/>
          <w:sz w:val="24"/>
          <w:szCs w:val="24"/>
          <w:lang w:val="ro-RO"/>
        </w:rPr>
      </w:pPr>
      <w:r>
        <w:rPr>
          <w:rFonts w:eastAsia="Times New Roman" w:cs="Arial"/>
          <w:sz w:val="24"/>
          <w:szCs w:val="24"/>
          <w:lang w:val="ro-RO"/>
        </w:rPr>
        <w:t>„</w:t>
      </w:r>
      <w:r>
        <w:rPr>
          <w:rFonts w:eastAsia="Times New Roman" w:cs="Arial"/>
          <w:sz w:val="24"/>
          <w:szCs w:val="24"/>
          <w:lang w:val="ro-RO"/>
        </w:rPr>
        <w:t>Interviul Motivațional – Să ajuți oamenii să se schimbe”, p. 384 – 398;</w:t>
      </w:r>
    </w:p>
    <w:p>
      <w:pPr>
        <w:pStyle w:val="Normal"/>
        <w:numPr>
          <w:ilvl w:val="0"/>
          <w:numId w:val="6"/>
        </w:numPr>
        <w:spacing w:lineRule="auto" w:line="240" w:before="0" w:after="0"/>
        <w:ind w:left="993" w:hanging="360"/>
        <w:contextualSpacing/>
        <w:rPr>
          <w:rFonts w:eastAsia="Times New Roman" w:cs="Arial"/>
          <w:sz w:val="24"/>
          <w:szCs w:val="24"/>
          <w:lang w:val="ro-RO"/>
        </w:rPr>
      </w:pPr>
      <w:r>
        <w:rPr>
          <w:rFonts w:eastAsia="Times New Roman" w:cs="Arial"/>
          <w:sz w:val="24"/>
          <w:szCs w:val="24"/>
          <w:lang w:val="ro-RO"/>
        </w:rPr>
        <w:t>„</w:t>
      </w:r>
      <w:r>
        <w:rPr>
          <w:rFonts w:eastAsia="Times New Roman" w:cs="Arial"/>
          <w:sz w:val="24"/>
          <w:szCs w:val="24"/>
          <w:lang w:val="ro-RO"/>
        </w:rPr>
        <w:t>Modelarea pro-socială”, p. 399 – 407</w:t>
      </w:r>
    </w:p>
    <w:p>
      <w:pPr>
        <w:pStyle w:val="Normal"/>
        <w:spacing w:lineRule="auto" w:line="240" w:before="0" w:after="0"/>
        <w:ind w:left="993" w:hanging="0"/>
        <w:contextualSpacing/>
        <w:rPr>
          <w:rFonts w:eastAsia="Times New Roman" w:cs="Arial"/>
          <w:sz w:val="24"/>
          <w:szCs w:val="24"/>
          <w:lang w:val="ro-RO"/>
        </w:rPr>
      </w:pPr>
      <w:r>
        <w:rPr>
          <w:rFonts w:eastAsia="Times New Roman" w:cs="Arial"/>
          <w:sz w:val="24"/>
          <w:szCs w:val="24"/>
          <w:lang w:val="ro-RO"/>
        </w:rPr>
      </w:r>
    </w:p>
    <w:p>
      <w:pPr>
        <w:pStyle w:val="Normal"/>
        <w:spacing w:lineRule="auto" w:line="240" w:before="0" w:after="0"/>
        <w:ind w:left="993" w:hanging="0"/>
        <w:contextualSpacing/>
        <w:rPr>
          <w:rFonts w:eastAsia="Times New Roman" w:cs="Arial"/>
          <w:sz w:val="24"/>
          <w:szCs w:val="24"/>
          <w:lang w:val="ro-RO"/>
        </w:rPr>
      </w:pPr>
      <w:r>
        <w:rPr>
          <w:rFonts w:eastAsia="Times New Roman" w:cs="Arial"/>
          <w:sz w:val="24"/>
          <w:szCs w:val="24"/>
          <w:lang w:val="ro-RO"/>
        </w:rPr>
      </w:r>
    </w:p>
    <w:p>
      <w:pPr>
        <w:pStyle w:val="ListParagraph"/>
        <w:numPr>
          <w:ilvl w:val="0"/>
          <w:numId w:val="5"/>
        </w:numPr>
        <w:spacing w:lineRule="auto" w:line="240" w:before="0" w:after="0"/>
        <w:ind w:left="0" w:hanging="0"/>
        <w:contextualSpacing/>
        <w:rPr>
          <w:rFonts w:cs="Arial"/>
          <w:iCs/>
          <w:sz w:val="24"/>
          <w:szCs w:val="24"/>
          <w:lang w:val="ro-RO"/>
        </w:rPr>
      </w:pPr>
      <w:r>
        <w:rPr>
          <w:rFonts w:cs="Arial"/>
          <w:i/>
          <w:iCs/>
          <w:sz w:val="24"/>
          <w:szCs w:val="24"/>
          <w:lang w:val="ro-RO"/>
        </w:rPr>
        <w:t>Metodologia științelor socioumane</w:t>
      </w:r>
      <w:r>
        <w:rPr>
          <w:rFonts w:cs="Arial"/>
          <w:iCs/>
          <w:sz w:val="24"/>
          <w:szCs w:val="24"/>
          <w:lang w:val="ro-RO"/>
        </w:rPr>
        <w:t>, volum coordonat de Serge Moscovici și Fabrice Buschini, Editura Polirom, Iași, 2007: Partea a II-a, „Interviul”, p. 203 – 227</w:t>
      </w:r>
    </w:p>
    <w:p>
      <w:pPr>
        <w:pStyle w:val="ListParagraph"/>
        <w:spacing w:lineRule="auto" w:line="240" w:before="0" w:after="0"/>
        <w:ind w:left="0" w:hanging="0"/>
        <w:contextualSpacing/>
        <w:rPr>
          <w:rFonts w:cs="Arial"/>
          <w:iCs/>
          <w:sz w:val="24"/>
          <w:szCs w:val="24"/>
          <w:lang w:val="ro-RO"/>
        </w:rPr>
      </w:pPr>
      <w:r>
        <w:rPr>
          <w:rFonts w:cs="Arial"/>
          <w:iCs/>
          <w:sz w:val="24"/>
          <w:szCs w:val="24"/>
          <w:lang w:val="ro-RO"/>
        </w:rPr>
      </w:r>
    </w:p>
    <w:p>
      <w:pPr>
        <w:pStyle w:val="Normal"/>
        <w:spacing w:lineRule="auto" w:line="240" w:before="0" w:after="0"/>
        <w:ind w:left="0" w:hanging="0"/>
        <w:contextualSpacing/>
        <w:rPr>
          <w:rFonts w:eastAsia="Times New Roman" w:cs="Arial"/>
          <w:sz w:val="24"/>
          <w:szCs w:val="24"/>
          <w:lang w:val="ro-RO"/>
        </w:rPr>
      </w:pPr>
      <w:r>
        <w:rPr>
          <w:rFonts w:eastAsia="Times New Roman" w:cs="Arial"/>
          <w:sz w:val="24"/>
          <w:szCs w:val="24"/>
          <w:lang w:val="ro-RO"/>
        </w:rPr>
      </w:r>
    </w:p>
    <w:p>
      <w:pPr>
        <w:pStyle w:val="Normal"/>
        <w:numPr>
          <w:ilvl w:val="0"/>
          <w:numId w:val="5"/>
        </w:numPr>
        <w:spacing w:lineRule="auto" w:line="240" w:before="0" w:after="0"/>
        <w:ind w:left="0" w:hanging="0"/>
        <w:contextualSpacing/>
        <w:rPr>
          <w:rFonts w:eastAsia="Times New Roman" w:cs="Arial"/>
          <w:sz w:val="24"/>
          <w:szCs w:val="24"/>
          <w:lang w:val="ro-RO"/>
        </w:rPr>
      </w:pPr>
      <w:r>
        <w:rPr>
          <w:rFonts w:eastAsia="Times New Roman" w:cs="Arial"/>
          <w:i/>
          <w:sz w:val="24"/>
          <w:szCs w:val="24"/>
          <w:lang w:val="ro-RO"/>
        </w:rPr>
        <w:t>Sociologie</w:t>
      </w:r>
      <w:r>
        <w:rPr>
          <w:rFonts w:eastAsia="Times New Roman" w:cs="Arial"/>
          <w:sz w:val="24"/>
          <w:szCs w:val="24"/>
          <w:lang w:val="ro-RO"/>
        </w:rPr>
        <w:t xml:space="preserve">, volum coordonat de Lazăr Vlăsceanu, Editura Polirom, Iași, 2011: </w:t>
      </w:r>
    </w:p>
    <w:p>
      <w:pPr>
        <w:pStyle w:val="Normal"/>
        <w:spacing w:lineRule="auto" w:line="240" w:before="0" w:after="0"/>
        <w:ind w:left="720" w:hanging="0"/>
        <w:contextualSpacing/>
        <w:rPr>
          <w:rFonts w:eastAsia="Times New Roman" w:cs="Arial"/>
          <w:sz w:val="24"/>
          <w:szCs w:val="24"/>
          <w:lang w:val="ro-RO"/>
        </w:rPr>
      </w:pPr>
      <w:r>
        <w:rPr>
          <w:rFonts w:eastAsia="Times New Roman" w:cs="Arial"/>
          <w:sz w:val="24"/>
          <w:szCs w:val="24"/>
          <w:lang w:val="ro-RO"/>
        </w:rPr>
        <w:t>Capitolul 9, „Normalitate, conformare și devianță socială”, p. 337 – 390</w:t>
      </w:r>
    </w:p>
    <w:p>
      <w:pPr>
        <w:pStyle w:val="Normal"/>
        <w:spacing w:lineRule="auto" w:line="240" w:before="0" w:after="0"/>
        <w:ind w:left="720" w:hanging="0"/>
        <w:contextualSpacing/>
        <w:rPr>
          <w:rFonts w:eastAsia="Times New Roman" w:cs="Arial"/>
          <w:sz w:val="24"/>
          <w:szCs w:val="24"/>
          <w:lang w:val="ro-RO"/>
        </w:rPr>
      </w:pPr>
      <w:r>
        <w:rPr>
          <w:rFonts w:eastAsia="Times New Roman" w:cs="Arial"/>
          <w:sz w:val="24"/>
          <w:szCs w:val="24"/>
          <w:lang w:val="ro-RO"/>
        </w:rPr>
      </w:r>
    </w:p>
    <w:p>
      <w:pPr>
        <w:pStyle w:val="Normal"/>
        <w:spacing w:lineRule="auto" w:line="240" w:before="0" w:after="0"/>
        <w:ind w:left="720" w:hanging="0"/>
        <w:contextualSpacing/>
        <w:rPr>
          <w:rFonts w:eastAsia="Times New Roman" w:cs="Arial"/>
          <w:sz w:val="24"/>
          <w:szCs w:val="24"/>
          <w:lang w:val="ro-RO"/>
        </w:rPr>
      </w:pPr>
      <w:r>
        <w:rPr>
          <w:rFonts w:eastAsia="Times New Roman" w:cs="Arial"/>
          <w:sz w:val="24"/>
          <w:szCs w:val="24"/>
          <w:lang w:val="ro-RO"/>
        </w:rPr>
      </w:r>
    </w:p>
    <w:p>
      <w:pPr>
        <w:pStyle w:val="Normal"/>
        <w:numPr>
          <w:ilvl w:val="0"/>
          <w:numId w:val="5"/>
        </w:numPr>
        <w:spacing w:lineRule="auto" w:line="240" w:before="0" w:after="0"/>
        <w:ind w:left="0" w:hanging="0"/>
        <w:contextualSpacing/>
        <w:rPr>
          <w:rFonts w:eastAsia="Times New Roman" w:cs="Arial"/>
          <w:color w:val="000000"/>
          <w:sz w:val="24"/>
          <w:szCs w:val="24"/>
          <w:lang w:val="ro-RO"/>
        </w:rPr>
      </w:pPr>
      <w:r>
        <w:rPr>
          <w:rFonts w:eastAsia="Times New Roman" w:cs="Arial"/>
          <w:i/>
          <w:sz w:val="24"/>
          <w:szCs w:val="24"/>
          <w:lang w:val="ro-RO"/>
        </w:rPr>
        <w:t>Legea nr. 286/2009 privind Codul penal</w:t>
      </w:r>
      <w:r>
        <w:rPr>
          <w:rFonts w:eastAsia="Times New Roman" w:cs="Arial"/>
          <w:sz w:val="24"/>
          <w:szCs w:val="24"/>
          <w:lang w:val="ro-RO"/>
        </w:rPr>
        <w:t xml:space="preserve">, cu modificările și completările ulterioare </w:t>
      </w:r>
      <w:hyperlink r:id="rId14">
        <w:r>
          <w:rPr>
            <w:rFonts w:eastAsia="Times New Roman" w:cs="Arial"/>
            <w:color w:val="0563C1"/>
            <w:sz w:val="24"/>
            <w:szCs w:val="24"/>
            <w:u w:val="single"/>
            <w:lang w:val="ro-RO"/>
          </w:rPr>
          <w:t>http://legislatie.just.ro/Public/DetaliiDocument/109855</w:t>
        </w:r>
      </w:hyperlink>
      <w:r>
        <w:rPr>
          <w:rFonts w:eastAsia="Times New Roman" w:cs="Arial"/>
          <w:color w:val="0563C1"/>
          <w:sz w:val="24"/>
          <w:szCs w:val="24"/>
          <w:u w:val="single"/>
          <w:lang w:val="ro-RO"/>
        </w:rPr>
        <w:t xml:space="preserve"> </w:t>
      </w:r>
      <w:r>
        <w:rPr>
          <w:rFonts w:eastAsia="Times New Roman" w:cs="Arial"/>
          <w:color w:val="0563C1"/>
          <w:sz w:val="24"/>
          <w:szCs w:val="24"/>
          <w:lang w:val="ro-RO"/>
        </w:rPr>
        <w:t xml:space="preserve"> </w:t>
      </w:r>
    </w:p>
    <w:p>
      <w:pPr>
        <w:pStyle w:val="Normal"/>
        <w:spacing w:lineRule="auto" w:line="240" w:before="0" w:after="0"/>
        <w:ind w:left="0" w:firstLine="720"/>
        <w:contextualSpacing/>
        <w:rPr>
          <w:rFonts w:eastAsia="Times New Roman" w:cs="Arial"/>
          <w:sz w:val="24"/>
          <w:szCs w:val="24"/>
          <w:lang w:val="ro-RO"/>
        </w:rPr>
      </w:pPr>
      <w:r>
        <w:rPr>
          <w:rFonts w:eastAsia="Times New Roman" w:cs="Arial"/>
          <w:sz w:val="24"/>
          <w:szCs w:val="24"/>
          <w:lang w:val="ro-RO"/>
        </w:rPr>
        <w:t>Titlul II. Infracțiunea, Capitolul I. Dispoziții generale, art. 15 - art. 17;</w:t>
      </w:r>
    </w:p>
    <w:p>
      <w:pPr>
        <w:pStyle w:val="Normal"/>
        <w:spacing w:lineRule="auto" w:line="240" w:before="0" w:after="0"/>
        <w:ind w:left="0" w:firstLine="720"/>
        <w:contextualSpacing/>
        <w:rPr>
          <w:rFonts w:eastAsia="Times New Roman" w:cs="Arial"/>
          <w:sz w:val="24"/>
          <w:szCs w:val="24"/>
          <w:lang w:val="ro-RO"/>
        </w:rPr>
      </w:pPr>
      <w:r>
        <w:rPr>
          <w:rFonts w:eastAsia="Times New Roman" w:cs="Arial"/>
          <w:sz w:val="24"/>
          <w:szCs w:val="24"/>
          <w:lang w:val="ro-RO"/>
        </w:rPr>
        <w:t>Titlul II. Capitolul V. Unitatea și pluralitatea de infracțiuni, art. 35 – art. 45;</w:t>
      </w:r>
    </w:p>
    <w:p>
      <w:pPr>
        <w:pStyle w:val="Normal"/>
        <w:spacing w:lineRule="auto" w:line="240" w:before="0" w:after="0"/>
        <w:ind w:left="0" w:firstLine="720"/>
        <w:contextualSpacing/>
        <w:rPr>
          <w:rFonts w:eastAsia="Times New Roman" w:cs="Arial"/>
          <w:sz w:val="24"/>
          <w:szCs w:val="24"/>
          <w:lang w:val="ro-RO"/>
        </w:rPr>
      </w:pPr>
      <w:r>
        <w:rPr>
          <w:rFonts w:eastAsia="Times New Roman" w:cs="Arial"/>
          <w:sz w:val="24"/>
          <w:szCs w:val="24"/>
          <w:lang w:val="ro-RO"/>
        </w:rPr>
        <w:t>Titlul II. Capitolul VI. Autorul și participanții, art. 46 - art. 52;</w:t>
      </w:r>
    </w:p>
    <w:p>
      <w:pPr>
        <w:pStyle w:val="Normal"/>
        <w:spacing w:lineRule="auto" w:line="240" w:before="0" w:after="0"/>
        <w:ind w:left="0" w:firstLine="720"/>
        <w:rPr>
          <w:rFonts w:eastAsia="Times New Roman" w:cs="Arial"/>
          <w:sz w:val="24"/>
          <w:szCs w:val="24"/>
          <w:lang w:val="ro-RO"/>
        </w:rPr>
      </w:pPr>
      <w:r>
        <w:rPr>
          <w:rFonts w:eastAsia="Times New Roman" w:cs="Arial"/>
          <w:sz w:val="24"/>
          <w:szCs w:val="24"/>
          <w:lang w:val="ro-RO"/>
        </w:rPr>
        <w:t>Titlul III. Pedepsele, art. 53 – art. 70, art. 83 – art. 106;</w:t>
      </w:r>
    </w:p>
    <w:p>
      <w:pPr>
        <w:pStyle w:val="Normal"/>
        <w:spacing w:lineRule="auto" w:line="240" w:before="0" w:after="0"/>
        <w:ind w:left="0" w:firstLine="720"/>
        <w:rPr>
          <w:rFonts w:eastAsia="Times New Roman" w:cs="Arial"/>
          <w:sz w:val="24"/>
          <w:szCs w:val="24"/>
          <w:lang w:val="ro-RO"/>
        </w:rPr>
      </w:pPr>
      <w:r>
        <w:rPr>
          <w:rFonts w:eastAsia="Times New Roman" w:cs="Arial"/>
          <w:sz w:val="24"/>
          <w:szCs w:val="24"/>
          <w:lang w:val="ro-RO"/>
        </w:rPr>
        <w:t xml:space="preserve">Titlul IV. Măsurile de siguranță. Capitolul I Dispoziții generale, art. 107 – art. 108; Capitolul II  Regimul măsurilor de siguranţă, art. 109 - 111; </w:t>
      </w:r>
    </w:p>
    <w:p>
      <w:pPr>
        <w:pStyle w:val="Normal"/>
        <w:spacing w:lineRule="auto" w:line="240" w:before="0" w:after="0"/>
        <w:ind w:left="0" w:firstLine="720"/>
        <w:rPr>
          <w:rFonts w:eastAsia="Times New Roman" w:cs="Arial"/>
          <w:sz w:val="24"/>
          <w:szCs w:val="24"/>
          <w:lang w:val="ro-RO"/>
        </w:rPr>
      </w:pPr>
      <w:r>
        <w:rPr>
          <w:rFonts w:eastAsia="Times New Roman" w:cs="Arial"/>
          <w:sz w:val="24"/>
          <w:szCs w:val="24"/>
          <w:lang w:val="ro-RO"/>
        </w:rPr>
        <w:t>Titlul V. Minoritatea, art. 113 – art. 134;</w:t>
      </w:r>
    </w:p>
    <w:p>
      <w:pPr>
        <w:pStyle w:val="Normal"/>
        <w:spacing w:lineRule="auto" w:line="240" w:before="0" w:after="0"/>
        <w:ind w:left="0" w:firstLine="720"/>
        <w:rPr>
          <w:rFonts w:eastAsia="Times New Roman" w:cs="Arial"/>
          <w:sz w:val="24"/>
          <w:szCs w:val="24"/>
          <w:lang w:val="ro-RO"/>
        </w:rPr>
      </w:pPr>
      <w:r>
        <w:rPr>
          <w:rFonts w:eastAsia="Times New Roman" w:cs="Arial"/>
          <w:sz w:val="24"/>
          <w:szCs w:val="24"/>
          <w:lang w:val="ro-RO"/>
        </w:rPr>
        <w:t>Titlul IX. Cauzele care înlătură consecințele condamnării, art. 165 – art.171;</w:t>
      </w:r>
    </w:p>
    <w:p>
      <w:pPr>
        <w:pStyle w:val="Normal"/>
        <w:spacing w:lineRule="auto" w:line="240" w:before="0" w:after="0"/>
        <w:ind w:left="0" w:hanging="0"/>
        <w:rPr>
          <w:rFonts w:eastAsia="Times New Roman" w:cs="Arial"/>
          <w:bCs/>
          <w:sz w:val="24"/>
          <w:szCs w:val="24"/>
          <w:lang w:val="ro-RO"/>
        </w:rPr>
      </w:pPr>
      <w:r>
        <w:rPr>
          <w:rFonts w:eastAsia="Times New Roman" w:cs="Arial"/>
          <w:sz w:val="24"/>
          <w:szCs w:val="24"/>
          <w:lang w:val="ro-RO"/>
        </w:rPr>
        <w:t xml:space="preserve">  </w:t>
      </w:r>
      <w:r>
        <w:rPr>
          <w:rFonts w:eastAsia="Times New Roman" w:cs="Arial"/>
          <w:sz w:val="24"/>
          <w:szCs w:val="24"/>
          <w:lang w:val="ro-RO"/>
        </w:rPr>
        <w:tab/>
        <w:t>Titlul X.</w:t>
      </w:r>
      <w:r>
        <w:rPr>
          <w:rFonts w:eastAsia="Times New Roman" w:cs="Arial"/>
          <w:bCs/>
          <w:sz w:val="24"/>
          <w:szCs w:val="24"/>
          <w:lang w:val="ro-RO"/>
        </w:rPr>
        <w:t xml:space="preserve"> Înțelesul unor termeni sau expresii în legea penală, art. 172 -  art. 187</w:t>
      </w:r>
    </w:p>
    <w:p>
      <w:pPr>
        <w:pStyle w:val="Normal"/>
        <w:spacing w:lineRule="auto" w:line="240" w:before="0" w:after="0"/>
        <w:ind w:left="0" w:hanging="0"/>
        <w:rPr>
          <w:rFonts w:eastAsia="Times New Roman" w:cs="Arial"/>
          <w:bCs/>
          <w:sz w:val="24"/>
          <w:szCs w:val="24"/>
          <w:lang w:val="ro-RO"/>
        </w:rPr>
      </w:pPr>
      <w:r>
        <w:rPr>
          <w:rFonts w:eastAsia="Times New Roman" w:cs="Arial"/>
          <w:bCs/>
          <w:sz w:val="24"/>
          <w:szCs w:val="24"/>
          <w:lang w:val="ro-RO"/>
        </w:rPr>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r>
    </w:p>
    <w:p>
      <w:pPr>
        <w:pStyle w:val="Normal"/>
        <w:numPr>
          <w:ilvl w:val="0"/>
          <w:numId w:val="5"/>
        </w:numPr>
        <w:spacing w:lineRule="auto" w:line="240" w:before="0" w:after="0"/>
        <w:ind w:left="0" w:hanging="0"/>
        <w:contextualSpacing/>
        <w:rPr>
          <w:rFonts w:eastAsia="Times New Roman" w:cs="Arial"/>
          <w:sz w:val="24"/>
          <w:szCs w:val="24"/>
          <w:lang w:val="ro-RO"/>
        </w:rPr>
      </w:pPr>
      <w:r>
        <w:rPr>
          <w:rFonts w:eastAsia="Times New Roman" w:cs="Arial"/>
          <w:i/>
          <w:sz w:val="24"/>
          <w:szCs w:val="24"/>
          <w:lang w:val="ro-RO"/>
        </w:rPr>
        <w:t>Legea nr. 135/2010 privind Codul de procedură penală</w:t>
      </w:r>
      <w:r>
        <w:rPr>
          <w:rFonts w:eastAsia="Times New Roman" w:cs="Arial"/>
          <w:sz w:val="24"/>
          <w:szCs w:val="24"/>
          <w:lang w:val="ro-RO"/>
        </w:rPr>
        <w:t>, cu modificările și completările ulterioare</w:t>
      </w:r>
    </w:p>
    <w:p>
      <w:pPr>
        <w:pStyle w:val="Normal"/>
        <w:spacing w:lineRule="auto" w:line="240" w:before="0" w:after="0"/>
        <w:ind w:left="0" w:hanging="0"/>
        <w:contextualSpacing/>
        <w:rPr>
          <w:rFonts w:eastAsia="Times New Roman" w:cs="Arial"/>
          <w:sz w:val="24"/>
          <w:szCs w:val="24"/>
          <w:lang w:val="ro-RO"/>
        </w:rPr>
      </w:pPr>
      <w:r>
        <w:rPr>
          <w:rFonts w:eastAsia="Times New Roman" w:cs="Arial"/>
          <w:sz w:val="24"/>
          <w:szCs w:val="24"/>
          <w:lang w:val="ro-RO"/>
        </w:rPr>
        <w:t xml:space="preserve"> </w:t>
      </w:r>
      <w:hyperlink r:id="rId15">
        <w:r>
          <w:rPr>
            <w:rFonts w:eastAsia="Times New Roman" w:cs="Arial"/>
            <w:color w:val="0563C1"/>
            <w:sz w:val="24"/>
            <w:szCs w:val="24"/>
            <w:u w:val="single"/>
            <w:lang w:val="ro-RO"/>
          </w:rPr>
          <w:t>http://legislatie.just.ro/Public/DetaliiDocument/120611</w:t>
        </w:r>
      </w:hyperlink>
      <w:r>
        <w:rPr>
          <w:rFonts w:eastAsia="Times New Roman" w:cs="Arial"/>
          <w:sz w:val="24"/>
          <w:szCs w:val="24"/>
          <w:lang w:val="ro-RO"/>
        </w:rPr>
        <w:t xml:space="preserve"> </w:t>
      </w:r>
    </w:p>
    <w:p>
      <w:pPr>
        <w:pStyle w:val="Normal"/>
        <w:spacing w:lineRule="auto" w:line="240" w:before="0" w:after="0"/>
        <w:ind w:left="0" w:firstLine="709"/>
        <w:rPr>
          <w:rFonts w:eastAsia="Times New Roman" w:cs="Arial"/>
          <w:sz w:val="24"/>
          <w:szCs w:val="24"/>
          <w:lang w:val="ro-RO"/>
        </w:rPr>
      </w:pPr>
      <w:r>
        <w:rPr>
          <w:rFonts w:eastAsia="Times New Roman" w:cs="Arial"/>
          <w:sz w:val="24"/>
          <w:szCs w:val="24"/>
          <w:lang w:val="ro-RO"/>
        </w:rPr>
        <w:t>Titlul IV. Proceduri speciale, Capitolul III. Procedura în cauzele cu infractori minori, art. 504 – art. 517;</w:t>
      </w:r>
    </w:p>
    <w:p>
      <w:pPr>
        <w:pStyle w:val="Normal"/>
        <w:spacing w:lineRule="auto" w:line="240" w:before="0" w:after="0"/>
        <w:ind w:left="0" w:firstLine="709"/>
        <w:rPr>
          <w:rFonts w:eastAsia="Times New Roman" w:cs="Arial"/>
          <w:sz w:val="24"/>
          <w:szCs w:val="24"/>
          <w:lang w:val="ro-RO"/>
        </w:rPr>
      </w:pPr>
      <w:r>
        <w:rPr>
          <w:rFonts w:eastAsia="Times New Roman" w:cs="Arial"/>
          <w:sz w:val="24"/>
          <w:szCs w:val="24"/>
          <w:lang w:val="ro-RO"/>
        </w:rPr>
        <w:t>Titlul IV. Proceduri speciale, Capitolul V. Procedura reabilitării, art. 527- art. 537;</w:t>
      </w:r>
    </w:p>
    <w:p>
      <w:pPr>
        <w:pStyle w:val="Normal"/>
        <w:spacing w:lineRule="auto" w:line="240" w:before="0" w:after="0"/>
        <w:ind w:left="0" w:firstLine="720"/>
        <w:rPr>
          <w:rFonts w:eastAsia="Times New Roman" w:cs="Arial"/>
          <w:sz w:val="24"/>
          <w:szCs w:val="24"/>
          <w:lang w:val="ro-RO"/>
        </w:rPr>
      </w:pPr>
      <w:r>
        <w:rPr>
          <w:rFonts w:eastAsia="Times New Roman" w:cs="Arial"/>
          <w:sz w:val="24"/>
          <w:szCs w:val="24"/>
          <w:lang w:val="ro-RO"/>
        </w:rPr>
        <w:t>Titlul V. Executarea hotărârilor penale. Cap. I Dispoziții Generale, art. 550 - art. 554;</w:t>
      </w:r>
    </w:p>
    <w:p>
      <w:pPr>
        <w:pStyle w:val="Normal"/>
        <w:spacing w:lineRule="auto" w:line="240" w:before="0" w:after="0"/>
        <w:ind w:left="0" w:firstLine="709"/>
        <w:rPr>
          <w:rFonts w:eastAsia="Times New Roman" w:cs="Arial"/>
          <w:sz w:val="24"/>
          <w:szCs w:val="24"/>
          <w:lang w:val="ro-RO"/>
        </w:rPr>
      </w:pPr>
      <w:r>
        <w:rPr>
          <w:rFonts w:eastAsia="Times New Roman" w:cs="Arial"/>
          <w:sz w:val="24"/>
          <w:szCs w:val="24"/>
          <w:lang w:val="ro-RO"/>
        </w:rPr>
        <w:t>Titlul V. Executarea hotărârilor penale, Capitolul II. Punerea în executare a hotărârilor, Secțiunea 1. Punerea în executare a pedepselor principale, art. 557, art. 559, art. 560 și art. 561;</w:t>
      </w:r>
    </w:p>
    <w:p>
      <w:pPr>
        <w:pStyle w:val="Normal"/>
        <w:spacing w:lineRule="auto" w:line="240" w:before="0" w:after="0"/>
        <w:ind w:left="0" w:firstLine="709"/>
        <w:rPr>
          <w:rFonts w:eastAsia="Times New Roman" w:cs="Arial"/>
          <w:sz w:val="24"/>
          <w:szCs w:val="24"/>
          <w:lang w:val="ro-RO"/>
        </w:rPr>
      </w:pPr>
      <w:r>
        <w:rPr>
          <w:rFonts w:eastAsia="Times New Roman" w:cs="Arial"/>
          <w:sz w:val="24"/>
          <w:szCs w:val="24"/>
          <w:lang w:val="ro-RO"/>
        </w:rPr>
        <w:t>Titlul V. Executarea hotărârilor penale, Capitolul II. Secțiunea a 3-a. Punerea în executare a măsurilor de siguranță, art. 566 – art. 573;</w:t>
      </w:r>
    </w:p>
    <w:p>
      <w:pPr>
        <w:pStyle w:val="Normal"/>
        <w:spacing w:lineRule="auto" w:line="240" w:before="0" w:after="0"/>
        <w:ind w:left="0" w:firstLine="709"/>
        <w:rPr>
          <w:rFonts w:eastAsia="Times New Roman" w:cs="Arial"/>
          <w:sz w:val="24"/>
          <w:szCs w:val="24"/>
          <w:lang w:val="ro-RO"/>
        </w:rPr>
      </w:pPr>
      <w:r>
        <w:rPr>
          <w:rFonts w:eastAsia="Times New Roman" w:cs="Arial"/>
          <w:sz w:val="24"/>
          <w:szCs w:val="24"/>
          <w:lang w:val="ro-RO"/>
        </w:rPr>
        <w:t>Titlul V. Executarea hotărârilor penale, Capitolul II. Secțiunea a 5-a. Punerea în executare a amenzii judiciare și a cheltuielilor judiciare avansate de stat, art. 577 – art. 578;</w:t>
      </w:r>
    </w:p>
    <w:p>
      <w:pPr>
        <w:pStyle w:val="Normal"/>
        <w:spacing w:lineRule="auto" w:line="240" w:before="0" w:after="0"/>
        <w:ind w:left="0" w:firstLine="720"/>
        <w:rPr>
          <w:rFonts w:eastAsia="Times New Roman" w:cs="Arial"/>
          <w:sz w:val="24"/>
          <w:szCs w:val="24"/>
          <w:lang w:val="ro-RO"/>
        </w:rPr>
      </w:pPr>
      <w:r>
        <w:rPr>
          <w:rFonts w:eastAsia="Times New Roman" w:cs="Arial"/>
          <w:sz w:val="24"/>
          <w:szCs w:val="24"/>
          <w:lang w:val="ro-RO"/>
        </w:rPr>
        <w:t>Titlul V. Executarea hotărârilor penale, Capitolul III. Alte dispoziții privind executarea. Secțiunea 1. Condamnarea în cazul anulării sau revocării renunțării la aplicarea pedepsei sau a amânării aplicării pedepsei, art. 582;</w:t>
      </w:r>
    </w:p>
    <w:p>
      <w:pPr>
        <w:pStyle w:val="Normal"/>
        <w:spacing w:lineRule="auto" w:line="240" w:before="0" w:after="0"/>
        <w:ind w:left="0" w:firstLine="720"/>
        <w:rPr>
          <w:rFonts w:eastAsia="Times New Roman" w:cs="Arial"/>
          <w:sz w:val="24"/>
          <w:szCs w:val="24"/>
          <w:lang w:val="ro-RO"/>
        </w:rPr>
      </w:pPr>
      <w:r>
        <w:rPr>
          <w:rFonts w:eastAsia="Times New Roman" w:cs="Arial"/>
          <w:sz w:val="24"/>
          <w:szCs w:val="24"/>
          <w:lang w:val="ro-RO"/>
        </w:rPr>
        <w:t>Titlul V. Executarea hotărârilor penale, Capitolul III. Alte dispoziții privind executarea. Secțiunea 1</w:t>
      </w:r>
      <w:r>
        <w:rPr>
          <w:rFonts w:eastAsia="Times New Roman" w:cs="Arial"/>
          <w:sz w:val="24"/>
          <w:szCs w:val="24"/>
          <w:vertAlign w:val="superscript"/>
          <w:lang w:val="ro-RO"/>
        </w:rPr>
        <w:t>1</w:t>
      </w:r>
      <w:r>
        <w:rPr>
          <w:rFonts w:eastAsia="Times New Roman" w:cs="Arial"/>
          <w:sz w:val="24"/>
          <w:szCs w:val="24"/>
          <w:lang w:val="ro-RO"/>
        </w:rPr>
        <w:t>. Schimbări în executarea unor hotărâri, art. 583, art. 585, art. 587 și art. 588;</w:t>
      </w:r>
    </w:p>
    <w:p>
      <w:pPr>
        <w:pStyle w:val="Normal"/>
        <w:spacing w:lineRule="auto" w:line="240" w:before="0" w:after="0"/>
        <w:ind w:left="0" w:firstLine="709"/>
        <w:rPr>
          <w:rFonts w:eastAsia="Times New Roman" w:cs="Arial"/>
          <w:sz w:val="24"/>
          <w:szCs w:val="24"/>
          <w:lang w:val="ro-RO"/>
        </w:rPr>
      </w:pPr>
      <w:r>
        <w:rPr>
          <w:rFonts w:eastAsia="Times New Roman" w:cs="Arial"/>
          <w:sz w:val="24"/>
          <w:szCs w:val="24"/>
          <w:lang w:val="ro-RO"/>
        </w:rPr>
        <w:t>Titlul V. Executarea hotărârilor penale, Capitolul IV. Dispoziții comune, art. 597 – art. 601</w:t>
        <w:tab/>
      </w:r>
    </w:p>
    <w:p>
      <w:pPr>
        <w:pStyle w:val="Normal"/>
        <w:spacing w:lineRule="auto" w:line="240" w:before="0" w:after="0"/>
        <w:ind w:left="0" w:firstLine="709"/>
        <w:rPr>
          <w:rFonts w:eastAsia="Times New Roman" w:cs="Arial"/>
          <w:sz w:val="24"/>
          <w:szCs w:val="24"/>
          <w:lang w:val="ro-RO"/>
        </w:rPr>
      </w:pPr>
      <w:r>
        <w:rPr>
          <w:rFonts w:eastAsia="Times New Roman" w:cs="Arial"/>
          <w:sz w:val="24"/>
          <w:szCs w:val="24"/>
          <w:lang w:val="ro-RO"/>
        </w:rPr>
      </w:r>
    </w:p>
    <w:p>
      <w:pPr>
        <w:pStyle w:val="Normal"/>
        <w:spacing w:lineRule="auto" w:line="240" w:before="0" w:after="0"/>
        <w:ind w:left="0" w:hanging="0"/>
        <w:rPr>
          <w:rFonts w:eastAsia="Times New Roman" w:cs="Arial"/>
          <w:i/>
          <w:i/>
          <w:sz w:val="24"/>
          <w:szCs w:val="24"/>
          <w:lang w:val="ro-RO"/>
        </w:rPr>
      </w:pPr>
      <w:r>
        <w:rPr>
          <w:rFonts w:eastAsia="Times New Roman" w:cs="Arial"/>
          <w:i/>
          <w:sz w:val="24"/>
          <w:szCs w:val="24"/>
          <w:lang w:val="ro-RO"/>
        </w:rPr>
      </w:r>
    </w:p>
    <w:p>
      <w:pPr>
        <w:pStyle w:val="Normal"/>
        <w:numPr>
          <w:ilvl w:val="0"/>
          <w:numId w:val="5"/>
        </w:numPr>
        <w:spacing w:lineRule="auto" w:line="240" w:before="0" w:after="0"/>
        <w:ind w:left="0" w:hanging="0"/>
        <w:contextualSpacing/>
        <w:jc w:val="left"/>
        <w:rPr>
          <w:rFonts w:eastAsia="Times New Roman" w:cs="Arial"/>
          <w:sz w:val="24"/>
          <w:szCs w:val="24"/>
          <w:lang w:val="ro-RO"/>
        </w:rPr>
      </w:pPr>
      <w:r>
        <w:rPr>
          <w:rFonts w:eastAsia="Times New Roman" w:cs="Arial"/>
          <w:i/>
          <w:sz w:val="24"/>
          <w:szCs w:val="24"/>
          <w:lang w:val="ro-RO"/>
        </w:rPr>
        <w:t xml:space="preserve">Legea nr. 253/2013 privind executarea pedepselor, a măsurilor educative şi a altor măsuri neprivative de libertate dispuse de organele judiciare în cursul procesului penal, </w:t>
      </w:r>
      <w:r>
        <w:rPr>
          <w:rFonts w:eastAsia="Times New Roman" w:cs="Arial"/>
          <w:sz w:val="24"/>
          <w:szCs w:val="24"/>
          <w:lang w:val="ro-RO"/>
        </w:rPr>
        <w:t>cu modificările şi completările ulterioare</w:t>
      </w:r>
      <w:r>
        <w:rPr>
          <w:rFonts w:eastAsia="Times New Roman" w:cs="Arial"/>
          <w:i/>
          <w:sz w:val="24"/>
          <w:szCs w:val="24"/>
          <w:lang w:val="ro-RO"/>
        </w:rPr>
        <w:t xml:space="preserve"> </w:t>
      </w:r>
      <w:hyperlink r:id="rId16">
        <w:r>
          <w:rPr>
            <w:rFonts w:eastAsia="Times New Roman" w:cs="Arial"/>
            <w:i/>
            <w:color w:val="0563C1"/>
            <w:sz w:val="24"/>
            <w:szCs w:val="24"/>
            <w:u w:val="single"/>
            <w:lang w:val="ro-RO"/>
          </w:rPr>
          <w:t>http://legislatie.just.ro/Public/DetaliiDocument/150678</w:t>
        </w:r>
      </w:hyperlink>
      <w:r>
        <w:rPr>
          <w:rFonts w:eastAsia="Times New Roman" w:cs="Arial"/>
          <w:sz w:val="24"/>
          <w:szCs w:val="24"/>
          <w:lang w:val="ro-RO"/>
        </w:rPr>
        <w:t xml:space="preserve"> </w:t>
      </w:r>
    </w:p>
    <w:p>
      <w:pPr>
        <w:pStyle w:val="Normal"/>
        <w:spacing w:lineRule="auto" w:line="240" w:before="0" w:after="0"/>
        <w:ind w:left="720" w:hanging="0"/>
        <w:rPr>
          <w:rFonts w:eastAsia="Times New Roman" w:cs="Arial"/>
          <w:i/>
          <w:i/>
          <w:sz w:val="24"/>
          <w:szCs w:val="24"/>
          <w:lang w:val="ro-RO"/>
        </w:rPr>
      </w:pPr>
      <w:r>
        <w:rPr>
          <w:rFonts w:eastAsia="Times New Roman" w:cs="Arial"/>
          <w:sz w:val="24"/>
          <w:szCs w:val="24"/>
          <w:lang w:val="ro-RO"/>
        </w:rPr>
        <w:t>Titlul I. Dispoziții generale, art.1 – art. 21;</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tab/>
        <w:t>Titlul II. Executarea pedepselor neprivative de libertate, Capitolul I. Executarea pedepsei amenzii aplicabile persoanei fizice, art. 22 – art. 24;</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tab/>
        <w:t>Titlul III. Executarea măsurilor de supraveghere și a obligațiilor dispuse de instanță potrivit Codului penal, art. 43 – art. 62;</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tab/>
        <w:t>Titlul IV. Dispoziții privind executarea măsurilor educative neprivative de libertate, art. 63 – art. 76</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r>
    </w:p>
    <w:p>
      <w:pPr>
        <w:pStyle w:val="Normal"/>
        <w:numPr>
          <w:ilvl w:val="0"/>
          <w:numId w:val="5"/>
        </w:numPr>
        <w:spacing w:before="0" w:after="0"/>
        <w:ind w:left="0" w:hanging="0"/>
        <w:contextualSpacing/>
        <w:rPr>
          <w:rFonts w:cs="Arial"/>
          <w:i/>
          <w:i/>
          <w:sz w:val="24"/>
          <w:szCs w:val="24"/>
          <w:lang w:val="ro-RO"/>
        </w:rPr>
      </w:pPr>
      <w:r>
        <w:rPr>
          <w:rFonts w:cs="Arial"/>
          <w:i/>
          <w:sz w:val="24"/>
          <w:szCs w:val="24"/>
          <w:lang w:val="ro-RO"/>
        </w:rPr>
        <w:t>Hotărârea Guvernului nr. 604/2016 pentru aprobarea Regulamentului de aplicare a Legii nr. 253/2013 privind executarea pedepselor, a măsurilor educative şi a altor măsuri neprivative de libertate dispuse de organele judiciare în cursul procesului penal</w:t>
      </w:r>
    </w:p>
    <w:p>
      <w:pPr>
        <w:pStyle w:val="Normal"/>
        <w:spacing w:before="0" w:after="0"/>
        <w:ind w:left="0" w:hanging="0"/>
        <w:contextualSpacing/>
        <w:rPr>
          <w:rFonts w:eastAsia="Times New Roman" w:cs="Arial"/>
          <w:sz w:val="24"/>
          <w:szCs w:val="24"/>
          <w:lang w:val="ro-RO"/>
        </w:rPr>
      </w:pPr>
      <w:hyperlink r:id="rId17">
        <w:r>
          <w:rPr>
            <w:rStyle w:val="LegturInternet"/>
            <w:rFonts w:eastAsia="Times New Roman" w:cs="Arial"/>
            <w:sz w:val="24"/>
            <w:szCs w:val="24"/>
            <w:lang w:val="ro-RO"/>
          </w:rPr>
          <w:t>http://legislatie.just.ro/Public/DetaliiDocument/181337</w:t>
        </w:r>
      </w:hyperlink>
      <w:r>
        <w:rPr>
          <w:rFonts w:eastAsia="Times New Roman" w:cs="Arial"/>
          <w:sz w:val="24"/>
          <w:szCs w:val="24"/>
          <w:lang w:val="ro-RO"/>
        </w:rPr>
        <w:t xml:space="preserve"> </w:t>
      </w:r>
    </w:p>
    <w:p>
      <w:pPr>
        <w:pStyle w:val="Normal"/>
        <w:spacing w:before="0" w:after="0"/>
        <w:ind w:left="0" w:firstLine="720"/>
        <w:contextualSpacing/>
        <w:rPr>
          <w:rFonts w:eastAsia="Times New Roman" w:cs="Arial"/>
          <w:sz w:val="24"/>
          <w:szCs w:val="24"/>
          <w:lang w:val="ro-RO"/>
        </w:rPr>
      </w:pPr>
      <w:r>
        <w:rPr>
          <w:rFonts w:eastAsia="Times New Roman" w:cs="Arial"/>
          <w:sz w:val="24"/>
          <w:szCs w:val="24"/>
          <w:lang w:val="ro-RO"/>
        </w:rPr>
        <w:t xml:space="preserve">Art. 1- 10 și art. 16 </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r>
    </w:p>
    <w:p>
      <w:pPr>
        <w:pStyle w:val="Normal"/>
        <w:spacing w:lineRule="auto" w:line="240" w:before="0" w:after="0"/>
        <w:ind w:left="0" w:hanging="0"/>
        <w:rPr>
          <w:rFonts w:eastAsia="Times New Roman" w:cs="Arial"/>
          <w:i/>
          <w:i/>
          <w:sz w:val="24"/>
          <w:szCs w:val="24"/>
          <w:lang w:val="ro-RO"/>
        </w:rPr>
      </w:pPr>
      <w:r>
        <w:rPr>
          <w:rFonts w:eastAsia="Times New Roman" w:cs="Arial"/>
          <w:i/>
          <w:sz w:val="24"/>
          <w:szCs w:val="24"/>
          <w:lang w:val="ro-RO"/>
        </w:rPr>
      </w:r>
    </w:p>
    <w:p>
      <w:pPr>
        <w:pStyle w:val="Normal"/>
        <w:numPr>
          <w:ilvl w:val="0"/>
          <w:numId w:val="5"/>
        </w:numPr>
        <w:spacing w:lineRule="auto" w:line="240" w:before="0" w:after="0"/>
        <w:ind w:left="0" w:hanging="0"/>
        <w:contextualSpacing/>
        <w:rPr>
          <w:rFonts w:eastAsia="Times New Roman" w:cs="Arial"/>
          <w:sz w:val="24"/>
          <w:szCs w:val="24"/>
          <w:lang w:val="ro-RO"/>
        </w:rPr>
      </w:pPr>
      <w:r>
        <w:rPr>
          <w:rFonts w:eastAsia="Times New Roman" w:cs="Arial"/>
          <w:i/>
          <w:sz w:val="24"/>
          <w:szCs w:val="24"/>
          <w:lang w:val="ro-RO"/>
        </w:rPr>
        <w:t>Legea nr. 254/2013 privind executarea pedepselor şi a măsurilor privative de libertate dispuse de organele judiciare în cursul procesului penal</w:t>
      </w:r>
      <w:r>
        <w:rPr>
          <w:rFonts w:eastAsia="Times New Roman" w:cs="Arial"/>
          <w:sz w:val="24"/>
          <w:szCs w:val="24"/>
          <w:lang w:val="ro-RO"/>
        </w:rPr>
        <w:t>, cu modificările și completările ulterioare</w:t>
      </w:r>
    </w:p>
    <w:p>
      <w:pPr>
        <w:pStyle w:val="Normal"/>
        <w:spacing w:lineRule="auto" w:line="240" w:before="0" w:after="0"/>
        <w:ind w:left="0" w:hanging="0"/>
        <w:contextualSpacing/>
        <w:rPr>
          <w:rFonts w:eastAsia="Times New Roman" w:cs="Arial"/>
          <w:sz w:val="24"/>
          <w:szCs w:val="24"/>
          <w:lang w:val="ro-RO"/>
        </w:rPr>
      </w:pPr>
      <w:hyperlink r:id="rId18">
        <w:r>
          <w:rPr>
            <w:rFonts w:eastAsia="Times New Roman" w:cs="Arial"/>
            <w:color w:val="0563C1"/>
            <w:sz w:val="24"/>
            <w:szCs w:val="24"/>
            <w:u w:val="single"/>
            <w:lang w:val="ro-RO"/>
          </w:rPr>
          <w:t>http://legislatie.just.ro/Public/DetaliiDocument/150699</w:t>
        </w:r>
      </w:hyperlink>
      <w:r>
        <w:rPr>
          <w:rFonts w:eastAsia="Times New Roman" w:cs="Arial"/>
          <w:sz w:val="24"/>
          <w:szCs w:val="24"/>
          <w:lang w:val="ro-RO"/>
        </w:rPr>
        <w:t xml:space="preserve"> </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tab/>
        <w:t>Titlul III. Executarea pedepselor privative de libertate, Capitolul VIII. Liberarea condiționată, art. 95 – art. 97;</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tab/>
        <w:t>Titlul V. Dispoziţii privind executarea măsurilor educative privative de libertate, Capitolul III. Regimurile de executare a măsurilor educative privative de libertate, art. 144, art. 145 și art. 146;</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tab/>
        <w:t>Titlul V. Dispoziţii privind executarea măsurilor educative privative de libertate, Capitolul X. Liberarea persoanelor internate, înlocuirea măsurii internării în centrul de detenţie sau în centrul educativ cu măsura educativă a asistării zilnice, continuarea executării măsurii educative privative de libertate în penitenciar, art. 179 – art. 182.</w:t>
      </w:r>
    </w:p>
    <w:p>
      <w:pPr>
        <w:pStyle w:val="Normal"/>
        <w:spacing w:lineRule="auto" w:line="240" w:before="0" w:after="0"/>
        <w:ind w:left="0" w:hanging="0"/>
        <w:rPr>
          <w:rFonts w:eastAsia="Times New Roman" w:cs="Arial"/>
          <w:sz w:val="24"/>
          <w:szCs w:val="24"/>
          <w:lang w:val="ro-RO"/>
        </w:rPr>
      </w:pPr>
      <w:r>
        <w:rPr>
          <w:rFonts w:eastAsia="Times New Roman" w:cs="Arial"/>
          <w:sz w:val="24"/>
          <w:szCs w:val="24"/>
          <w:lang w:val="ro-RO"/>
        </w:rPr>
      </w:r>
    </w:p>
    <w:p>
      <w:pPr>
        <w:pStyle w:val="Normal"/>
        <w:spacing w:lineRule="auto" w:line="240" w:before="0" w:after="0"/>
        <w:ind w:left="0" w:hanging="0"/>
        <w:rPr>
          <w:rFonts w:eastAsia="Times New Roman" w:cs="Arial"/>
          <w:b/>
          <w:b/>
          <w:iCs/>
          <w:sz w:val="24"/>
          <w:szCs w:val="24"/>
          <w:lang w:val="ro-RO"/>
        </w:rPr>
      </w:pPr>
      <w:r>
        <w:rPr>
          <w:rFonts w:eastAsia="Times New Roman" w:cs="Arial"/>
          <w:b/>
          <w:iCs/>
          <w:sz w:val="24"/>
          <w:szCs w:val="24"/>
          <w:lang w:val="ro-RO"/>
        </w:rPr>
      </w:r>
    </w:p>
    <w:p>
      <w:pPr>
        <w:pStyle w:val="Normal"/>
        <w:spacing w:lineRule="auto" w:line="240" w:before="0" w:after="0"/>
        <w:ind w:left="0" w:hanging="0"/>
        <w:rPr>
          <w:b/>
          <w:b/>
          <w:sz w:val="24"/>
          <w:szCs w:val="24"/>
          <w:u w:val="single"/>
          <w:lang w:val="ro-RO"/>
        </w:rPr>
      </w:pPr>
      <w:r>
        <w:rPr>
          <w:rFonts w:eastAsia="Times New Roman" w:cs="Arial"/>
          <w:b/>
          <w:iCs/>
          <w:sz w:val="24"/>
          <w:szCs w:val="24"/>
          <w:lang w:val="ro-RO"/>
        </w:rPr>
        <w:t xml:space="preserve">Notă:  În vederea pregătirii pentru concurs, candidații vor consulta lucrări de specialitate juridică actualizate în raport cu actele normative în vigoare la data publicării anunțului de concurs. </w:t>
      </w:r>
    </w:p>
    <w:p>
      <w:pPr>
        <w:pStyle w:val="Normal"/>
        <w:widowControl/>
        <w:bidi w:val="0"/>
        <w:spacing w:lineRule="auto" w:line="276" w:before="0" w:after="120"/>
        <w:ind w:left="1701" w:hanging="0"/>
        <w:jc w:val="both"/>
        <w:rPr/>
      </w:pPr>
      <w:r>
        <w:rPr/>
      </w:r>
    </w:p>
    <w:sectPr>
      <w:type w:val="nextPage"/>
      <w:pgSz w:w="11906" w:h="16838"/>
      <w:pgMar w:left="1418" w:right="843" w:header="0" w:top="567" w:footer="0" w:bottom="505"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rebuchet MS">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86"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1ed3"/>
    <w:pPr>
      <w:widowControl/>
      <w:suppressAutoHyphens w:val="true"/>
      <w:bidi w:val="0"/>
      <w:spacing w:lineRule="auto" w:line="276" w:before="0" w:after="120"/>
      <w:ind w:left="1701" w:hanging="0"/>
      <w:jc w:val="both"/>
    </w:pPr>
    <w:rPr>
      <w:rFonts w:ascii="Trebuchet MS" w:hAnsi="Trebuchet MS" w:eastAsia="MS Mincho" w:cs="Times New Roman"/>
      <w:color w:val="auto"/>
      <w:kern w:val="0"/>
      <w:sz w:val="22"/>
      <w:szCs w:val="22"/>
      <w:lang w:val="en-US" w:eastAsia="en-US" w:bidi="ar-SA"/>
    </w:rPr>
  </w:style>
  <w:style w:type="paragraph" w:styleId="Titlu1">
    <w:name w:val="Heading 1"/>
    <w:basedOn w:val="Normal"/>
    <w:next w:val="Normal"/>
    <w:link w:val="Titlu1Caracter"/>
    <w:uiPriority w:val="9"/>
    <w:qFormat/>
    <w:rsid w:val="00cd5b3b"/>
    <w:pPr>
      <w:keepNext w:val="true"/>
      <w:spacing w:before="240" w:after="60"/>
      <w:outlineLvl w:val="0"/>
    </w:pPr>
    <w:rPr>
      <w:rFonts w:ascii="Calibri" w:hAnsi="Calibri" w:eastAsia="MS Gothic"/>
      <w:b/>
      <w:bCs/>
      <w:kern w:val="2"/>
      <w:sz w:val="32"/>
      <w:szCs w:val="32"/>
    </w:rPr>
  </w:style>
  <w:style w:type="paragraph" w:styleId="Titlu2">
    <w:name w:val="Heading 2"/>
    <w:basedOn w:val="Normal"/>
    <w:next w:val="Normal"/>
    <w:link w:val="Titlu2Caracter"/>
    <w:uiPriority w:val="9"/>
    <w:qFormat/>
    <w:rsid w:val="00100f36"/>
    <w:pPr>
      <w:keepNext w:val="true"/>
      <w:spacing w:before="240" w:after="60"/>
      <w:outlineLvl w:val="1"/>
    </w:pPr>
    <w:rPr>
      <w:rFonts w:ascii="Calibri" w:hAnsi="Calibri" w:eastAsia="MS Gothic"/>
      <w:b/>
      <w:bCs/>
      <w:i/>
      <w:iCs/>
      <w:sz w:val="28"/>
      <w:szCs w:val="28"/>
    </w:rPr>
  </w:style>
  <w:style w:type="character" w:styleId="DefaultParagraphFont" w:default="1">
    <w:name w:val="Default Paragraph Font"/>
    <w:uiPriority w:val="1"/>
    <w:semiHidden/>
    <w:unhideWhenUsed/>
    <w:qFormat/>
    <w:rPr/>
  </w:style>
  <w:style w:type="character" w:styleId="AntetCaracter" w:customStyle="1">
    <w:name w:val="Antet Caracter"/>
    <w:link w:val="Antet"/>
    <w:uiPriority w:val="99"/>
    <w:qFormat/>
    <w:rsid w:val="00cd5b3b"/>
    <w:rPr>
      <w:sz w:val="24"/>
      <w:szCs w:val="24"/>
    </w:rPr>
  </w:style>
  <w:style w:type="character" w:styleId="SubsolCaracter" w:customStyle="1">
    <w:name w:val="Subsol Caracter"/>
    <w:link w:val="Subsol"/>
    <w:uiPriority w:val="99"/>
    <w:qFormat/>
    <w:rsid w:val="00cd5b3b"/>
    <w:rPr>
      <w:sz w:val="24"/>
      <w:szCs w:val="24"/>
    </w:rPr>
  </w:style>
  <w:style w:type="character" w:styleId="Titlu1Caracter" w:customStyle="1">
    <w:name w:val="Titlu 1 Caracter"/>
    <w:link w:val="Titlu1"/>
    <w:uiPriority w:val="9"/>
    <w:qFormat/>
    <w:rsid w:val="00cd5b3b"/>
    <w:rPr>
      <w:rFonts w:ascii="Calibri" w:hAnsi="Calibri" w:eastAsia="MS Gothic" w:cs="Times New Roman"/>
      <w:b/>
      <w:bCs/>
      <w:kern w:val="2"/>
      <w:sz w:val="32"/>
      <w:szCs w:val="32"/>
    </w:rPr>
  </w:style>
  <w:style w:type="character" w:styleId="SubtleEmphasis1" w:customStyle="1">
    <w:name w:val="Subtle Emphasis1"/>
    <w:uiPriority w:val="19"/>
    <w:qFormat/>
    <w:rsid w:val="00ae26b4"/>
    <w:rPr>
      <w:color w:val="808080"/>
    </w:rPr>
  </w:style>
  <w:style w:type="character" w:styleId="Accentuat">
    <w:name w:val="Accentuat"/>
    <w:uiPriority w:val="20"/>
    <w:qFormat/>
    <w:rsid w:val="00ae26b4"/>
    <w:rPr>
      <w:i/>
      <w:iCs/>
    </w:rPr>
  </w:style>
  <w:style w:type="character" w:styleId="IntenseEmphasis1" w:customStyle="1">
    <w:name w:val="Intense Emphasis1"/>
    <w:uiPriority w:val="21"/>
    <w:qFormat/>
    <w:rsid w:val="00ae26b4"/>
    <w:rPr>
      <w:b/>
      <w:bCs/>
      <w:i/>
      <w:iCs/>
      <w:color w:val="4F81BD"/>
    </w:rPr>
  </w:style>
  <w:style w:type="character" w:styleId="Strong">
    <w:name w:val="Strong"/>
    <w:uiPriority w:val="22"/>
    <w:qFormat/>
    <w:rsid w:val="00ae26b4"/>
    <w:rPr>
      <w:b/>
      <w:bCs/>
    </w:rPr>
  </w:style>
  <w:style w:type="character" w:styleId="ColorfulGridAccent1Char" w:customStyle="1">
    <w:name w:val="Colorful Grid - Accent 1 Char"/>
    <w:link w:val="ColorfulGrid-Accent11"/>
    <w:uiPriority w:val="29"/>
    <w:qFormat/>
    <w:rsid w:val="00ae26b4"/>
    <w:rPr>
      <w:rFonts w:ascii="Trebuchet MS" w:hAnsi="Trebuchet MS"/>
      <w:i/>
      <w:iCs/>
      <w:color w:val="000000"/>
      <w:sz w:val="22"/>
      <w:szCs w:val="22"/>
    </w:rPr>
  </w:style>
  <w:style w:type="character" w:styleId="TitluCaracter" w:customStyle="1">
    <w:name w:val="Titlu Caracter"/>
    <w:link w:val="Titlu"/>
    <w:uiPriority w:val="10"/>
    <w:qFormat/>
    <w:rsid w:val="00e562fc"/>
    <w:rPr>
      <w:rFonts w:ascii="Calibri" w:hAnsi="Calibri" w:eastAsia="MS Gothic" w:cs="Times New Roman"/>
      <w:b/>
      <w:bCs/>
      <w:kern w:val="2"/>
      <w:sz w:val="32"/>
      <w:szCs w:val="32"/>
    </w:rPr>
  </w:style>
  <w:style w:type="character" w:styleId="Titlu2Caracter" w:customStyle="1">
    <w:name w:val="Titlu 2 Caracter"/>
    <w:link w:val="Titlu2"/>
    <w:uiPriority w:val="9"/>
    <w:qFormat/>
    <w:rsid w:val="00100f36"/>
    <w:rPr>
      <w:rFonts w:ascii="Calibri" w:hAnsi="Calibri" w:eastAsia="MS Gothic" w:cs="Times New Roman"/>
      <w:b/>
      <w:bCs/>
      <w:i/>
      <w:iCs/>
      <w:sz w:val="28"/>
      <w:szCs w:val="28"/>
    </w:rPr>
  </w:style>
  <w:style w:type="character" w:styleId="TextnBalonCaracter" w:customStyle="1">
    <w:name w:val="Text în Balon Caracter"/>
    <w:basedOn w:val="DefaultParagraphFont"/>
    <w:link w:val="TextnBalon"/>
    <w:uiPriority w:val="99"/>
    <w:semiHidden/>
    <w:qFormat/>
    <w:rsid w:val="00c05f49"/>
    <w:rPr>
      <w:rFonts w:ascii="Tahoma" w:hAnsi="Tahoma" w:cs="Tahoma"/>
      <w:sz w:val="16"/>
      <w:szCs w:val="16"/>
    </w:rPr>
  </w:style>
  <w:style w:type="character" w:styleId="LegturInternet">
    <w:name w:val="Legătură Internet"/>
    <w:basedOn w:val="DefaultParagraphFont"/>
    <w:uiPriority w:val="99"/>
    <w:unhideWhenUsed/>
    <w:rsid w:val="00023330"/>
    <w:rPr>
      <w:color w:val="0000FF" w:themeColor="hyperlink"/>
      <w:u w:val="single"/>
    </w:rPr>
  </w:style>
  <w:style w:type="character" w:styleId="Annotationreference">
    <w:name w:val="annotation reference"/>
    <w:basedOn w:val="DefaultParagraphFont"/>
    <w:uiPriority w:val="99"/>
    <w:semiHidden/>
    <w:unhideWhenUsed/>
    <w:qFormat/>
    <w:rsid w:val="004e44b2"/>
    <w:rPr>
      <w:sz w:val="16"/>
      <w:szCs w:val="16"/>
    </w:rPr>
  </w:style>
  <w:style w:type="character" w:styleId="TextcomentariuCaracter" w:customStyle="1">
    <w:name w:val="Text comentariu Caracter"/>
    <w:basedOn w:val="DefaultParagraphFont"/>
    <w:link w:val="Textcomentariu"/>
    <w:uiPriority w:val="99"/>
    <w:semiHidden/>
    <w:qFormat/>
    <w:rsid w:val="004e44b2"/>
    <w:rPr>
      <w:rFonts w:ascii="Trebuchet MS" w:hAnsi="Trebuchet MS"/>
    </w:rPr>
  </w:style>
  <w:style w:type="character" w:styleId="SubiectComentariuCaracter" w:customStyle="1">
    <w:name w:val="Subiect Comentariu Caracter"/>
    <w:basedOn w:val="TextcomentariuCaracter"/>
    <w:link w:val="SubiectComentariu"/>
    <w:uiPriority w:val="99"/>
    <w:semiHidden/>
    <w:qFormat/>
    <w:rsid w:val="004e44b2"/>
    <w:rPr>
      <w:rFonts w:ascii="Trebuchet MS" w:hAnsi="Trebuchet MS"/>
      <w:b/>
      <w:bCs/>
    </w:rPr>
  </w:style>
  <w:style w:type="character" w:styleId="TextnotdesubsolCaracter" w:customStyle="1">
    <w:name w:val="Text notă de subsol Caracter"/>
    <w:basedOn w:val="DefaultParagraphFont"/>
    <w:link w:val="Textnotdesubsol"/>
    <w:uiPriority w:val="99"/>
    <w:semiHidden/>
    <w:qFormat/>
    <w:rsid w:val="008d3cdc"/>
    <w:rPr>
      <w:rFonts w:ascii="Trebuchet MS" w:hAnsi="Trebuchet MS"/>
    </w:rPr>
  </w:style>
  <w:style w:type="character" w:styleId="Ancoranoteidesubsol">
    <w:name w:val="Ancora notei de subsol"/>
    <w:rPr>
      <w:vertAlign w:val="superscript"/>
    </w:rPr>
  </w:style>
  <w:style w:type="character" w:styleId="FootnoteCharacters">
    <w:name w:val="Footnote Characters"/>
    <w:basedOn w:val="DefaultParagraphFont"/>
    <w:uiPriority w:val="99"/>
    <w:semiHidden/>
    <w:unhideWhenUsed/>
    <w:qFormat/>
    <w:rsid w:val="008d3cdc"/>
    <w:rPr>
      <w:vertAlign w:val="superscript"/>
    </w:rPr>
  </w:style>
  <w:style w:type="paragraph" w:styleId="Stiltitlu">
    <w:name w:val="Stil titlu"/>
    <w:basedOn w:val="Normal"/>
    <w:next w:val="Corptext"/>
    <w:qFormat/>
    <w:pPr>
      <w:keepNext w:val="true"/>
      <w:spacing w:before="240" w:after="120"/>
    </w:pPr>
    <w:rPr>
      <w:rFonts w:ascii="Liberation Sans" w:hAnsi="Liberation Sans" w:eastAsia="Microsoft YaHei" w:cs="Arial"/>
      <w:sz w:val="28"/>
      <w:szCs w:val="28"/>
    </w:rPr>
  </w:style>
  <w:style w:type="paragraph" w:styleId="Corptext">
    <w:name w:val="Body Text"/>
    <w:basedOn w:val="Normal"/>
    <w:pPr>
      <w:spacing w:lineRule="auto" w:line="276" w:before="0" w:after="140"/>
    </w:pPr>
    <w:rPr/>
  </w:style>
  <w:style w:type="paragraph" w:styleId="List">
    <w:name w:val="List"/>
    <w:basedOn w:val="Corptext"/>
    <w:pPr/>
    <w:rPr>
      <w:rFonts w:cs="Arial"/>
    </w:rPr>
  </w:style>
  <w:style w:type="paragraph" w:styleId="Legend">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Antet">
    <w:name w:val="Header"/>
    <w:basedOn w:val="Normal"/>
    <w:link w:val="AntetCaracter"/>
    <w:uiPriority w:val="99"/>
    <w:unhideWhenUsed/>
    <w:rsid w:val="00cd5b3b"/>
    <w:pPr>
      <w:tabs>
        <w:tab w:val="clear" w:pos="720"/>
        <w:tab w:val="center" w:pos="4320" w:leader="none"/>
        <w:tab w:val="right" w:pos="8640" w:leader="none"/>
      </w:tabs>
    </w:pPr>
    <w:rPr/>
  </w:style>
  <w:style w:type="paragraph" w:styleId="Subsol">
    <w:name w:val="Footer"/>
    <w:basedOn w:val="Normal"/>
    <w:link w:val="SubsolCaracter"/>
    <w:uiPriority w:val="99"/>
    <w:unhideWhenUsed/>
    <w:rsid w:val="00cd5b3b"/>
    <w:pPr>
      <w:tabs>
        <w:tab w:val="clear" w:pos="720"/>
        <w:tab w:val="center" w:pos="4320" w:leader="none"/>
        <w:tab w:val="right" w:pos="8640" w:leader="none"/>
      </w:tabs>
    </w:pPr>
    <w:rPr/>
  </w:style>
  <w:style w:type="paragraph" w:styleId="MediumGrid21" w:customStyle="1">
    <w:name w:val="Medium Grid 21"/>
    <w:uiPriority w:val="1"/>
    <w:qFormat/>
    <w:rsid w:val="00cd5b3b"/>
    <w:pPr>
      <w:widowControl/>
      <w:suppressAutoHyphens w:val="true"/>
      <w:bidi w:val="0"/>
      <w:spacing w:before="0" w:after="0"/>
      <w:jc w:val="left"/>
    </w:pPr>
    <w:rPr>
      <w:rFonts w:ascii="Trebuchet MS" w:hAnsi="Trebuchet MS" w:eastAsia="MS Mincho" w:cs="Times New Roman"/>
      <w:color w:val="auto"/>
      <w:kern w:val="0"/>
      <w:sz w:val="18"/>
      <w:szCs w:val="18"/>
      <w:lang w:val="en-US" w:eastAsia="en-US" w:bidi="ar-SA"/>
    </w:rPr>
  </w:style>
  <w:style w:type="paragraph" w:styleId="ColorfulGridAccent11" w:customStyle="1">
    <w:name w:val="Colorful Grid - Accent 11"/>
    <w:basedOn w:val="Normal"/>
    <w:next w:val="Normal"/>
    <w:link w:val="ColorfulGrid-Accent1Char"/>
    <w:uiPriority w:val="29"/>
    <w:qFormat/>
    <w:rsid w:val="00ae26b4"/>
    <w:pPr/>
    <w:rPr>
      <w:i/>
      <w:iCs/>
      <w:color w:val="000000"/>
    </w:rPr>
  </w:style>
  <w:style w:type="paragraph" w:styleId="Titlu">
    <w:name w:val="Title"/>
    <w:basedOn w:val="Normal"/>
    <w:next w:val="Normal"/>
    <w:link w:val="TitluCaracter"/>
    <w:uiPriority w:val="10"/>
    <w:qFormat/>
    <w:rsid w:val="00e562fc"/>
    <w:pPr>
      <w:spacing w:before="240" w:after="60"/>
      <w:jc w:val="left"/>
      <w:outlineLvl w:val="0"/>
    </w:pPr>
    <w:rPr>
      <w:rFonts w:ascii="Calibri" w:hAnsi="Calibri" w:eastAsia="MS Gothic"/>
      <w:b/>
      <w:bCs/>
      <w:kern w:val="2"/>
      <w:sz w:val="32"/>
      <w:szCs w:val="32"/>
    </w:rPr>
  </w:style>
  <w:style w:type="paragraph" w:styleId="BalloonText">
    <w:name w:val="Balloon Text"/>
    <w:basedOn w:val="Normal"/>
    <w:link w:val="TextnBalonCaracter"/>
    <w:uiPriority w:val="99"/>
    <w:semiHidden/>
    <w:unhideWhenUsed/>
    <w:qFormat/>
    <w:rsid w:val="00c05f49"/>
    <w:pPr>
      <w:spacing w:lineRule="auto" w:line="240" w:before="0" w:after="0"/>
    </w:pPr>
    <w:rPr>
      <w:rFonts w:ascii="Tahoma" w:hAnsi="Tahoma" w:cs="Tahoma"/>
      <w:sz w:val="16"/>
      <w:szCs w:val="16"/>
    </w:rPr>
  </w:style>
  <w:style w:type="paragraph" w:styleId="Annotationtext">
    <w:name w:val="annotation text"/>
    <w:basedOn w:val="Normal"/>
    <w:link w:val="TextcomentariuCaracter"/>
    <w:uiPriority w:val="99"/>
    <w:semiHidden/>
    <w:unhideWhenUsed/>
    <w:qFormat/>
    <w:rsid w:val="004e44b2"/>
    <w:pPr>
      <w:spacing w:lineRule="auto" w:line="240"/>
    </w:pPr>
    <w:rPr>
      <w:sz w:val="20"/>
      <w:szCs w:val="20"/>
    </w:rPr>
  </w:style>
  <w:style w:type="paragraph" w:styleId="Annotationsubject">
    <w:name w:val="annotation subject"/>
    <w:basedOn w:val="Annotationtext"/>
    <w:next w:val="Annotationtext"/>
    <w:link w:val="SubiectComentariuCaracter"/>
    <w:uiPriority w:val="99"/>
    <w:semiHidden/>
    <w:unhideWhenUsed/>
    <w:qFormat/>
    <w:rsid w:val="004e44b2"/>
    <w:pPr/>
    <w:rPr>
      <w:b/>
      <w:bCs/>
    </w:rPr>
  </w:style>
  <w:style w:type="paragraph" w:styleId="ListParagraph">
    <w:name w:val="List Paragraph"/>
    <w:basedOn w:val="Normal"/>
    <w:uiPriority w:val="72"/>
    <w:qFormat/>
    <w:rsid w:val="00373a99"/>
    <w:pPr>
      <w:spacing w:before="0" w:after="120"/>
      <w:ind w:left="720" w:hanging="0"/>
      <w:contextualSpacing/>
    </w:pPr>
    <w:rPr/>
  </w:style>
  <w:style w:type="paragraph" w:styleId="Notdesubsol">
    <w:name w:val="Footnote Text"/>
    <w:basedOn w:val="Normal"/>
    <w:link w:val="TextnotdesubsolCaracter"/>
    <w:uiPriority w:val="99"/>
    <w:semiHidden/>
    <w:unhideWhenUsed/>
    <w:rsid w:val="008d3cdc"/>
    <w:pPr>
      <w:spacing w:lineRule="auto" w:line="240" w:before="0" w:after="0"/>
    </w:pPr>
    <w:rPr>
      <w:sz w:val="20"/>
      <w:szCs w:val="20"/>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styleId="Tabelgril">
    <w:name w:val="Table Grid"/>
    <w:basedOn w:val="TabelNormal"/>
    <w:uiPriority w:val="59"/>
    <w:rsid w:val="00cd5b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elNormal"/>
    <w:rsid w:val="00da69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ust.ro/minister/cariere/" TargetMode="External"/><Relationship Id="rId3" Type="http://schemas.openxmlformats.org/officeDocument/2006/relationships/hyperlink" Target="http://www.just.ro/minister/cariere/" TargetMode="External"/><Relationship Id="rId4" Type="http://schemas.openxmlformats.org/officeDocument/2006/relationships/hyperlink" Target="http://www.just.ro/minister/cariere/" TargetMode="External"/><Relationship Id="rId5" Type="http://schemas.openxmlformats.org/officeDocument/2006/relationships/hyperlink" Target="http://www.just.ro/minister/cariere/" TargetMode="External"/><Relationship Id="rId6" Type="http://schemas.openxmlformats.org/officeDocument/2006/relationships/hyperlink" Target="mailto:dp@just.ro" TargetMode="External"/><Relationship Id="rId7" Type="http://schemas.openxmlformats.org/officeDocument/2006/relationships/hyperlink" Target="http://legislatie.just.ro/Public/DetaliiDocument/150667" TargetMode="External"/><Relationship Id="rId8" Type="http://schemas.openxmlformats.org/officeDocument/2006/relationships/hyperlink" Target="http://legislatie.just.ro/Public/DetaliiDocument/154293" TargetMode="External"/><Relationship Id="rId9" Type="http://schemas.openxmlformats.org/officeDocument/2006/relationships/hyperlink" Target="http://legislatie.just.ro/Public/DetaliiDocument/71519" TargetMode="External"/><Relationship Id="rId10" Type="http://schemas.openxmlformats.org/officeDocument/2006/relationships/hyperlink" Target="http://www.just.ro/minister/cariere/" TargetMode="External"/><Relationship Id="rId11" Type="http://schemas.openxmlformats.org/officeDocument/2006/relationships/hyperlink" Target="http://legislatie.just.ro/Public/DetaliiDocument/153510" TargetMode="External"/><Relationship Id="rId12" Type="http://schemas.openxmlformats.org/officeDocument/2006/relationships/hyperlink" Target="https://rm.coe.int/romanian-compendium-2015/16806ab9b7" TargetMode="External"/><Relationship Id="rId13" Type="http://schemas.openxmlformats.org/officeDocument/2006/relationships/hyperlink" Target="http://www.just.ro/minister/cariere/" TargetMode="External"/><Relationship Id="rId14" Type="http://schemas.openxmlformats.org/officeDocument/2006/relationships/hyperlink" Target="http://legislatie.just.ro/Public/DetaliiDocument/109855" TargetMode="External"/><Relationship Id="rId15" Type="http://schemas.openxmlformats.org/officeDocument/2006/relationships/hyperlink" Target="http://legislatie.just.ro/Public/DetaliiDocument/120611" TargetMode="External"/><Relationship Id="rId16" Type="http://schemas.openxmlformats.org/officeDocument/2006/relationships/hyperlink" Target="http://legislatie.just.ro/Public/DetaliiDocument/150678" TargetMode="External"/><Relationship Id="rId17" Type="http://schemas.openxmlformats.org/officeDocument/2006/relationships/hyperlink" Target="http://legislatie.just.ro/Public/DetaliiDocument/181337" TargetMode="External"/><Relationship Id="rId18" Type="http://schemas.openxmlformats.org/officeDocument/2006/relationships/hyperlink" Target="http://legislatie.just.ro/Public/DetaliiDocument/150699"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71B4A-A7ED-4719-A458-3A5D6EA3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80</TotalTime>
  <Application>LibreOffice/7.0.3.1$Windows_X86_64 LibreOffice_project/d7547858d014d4cf69878db179d326fc3483e082</Application>
  <Pages>9</Pages>
  <Words>2781</Words>
  <Characters>17829</Characters>
  <CharactersWithSpaces>20553</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2020-10-27T07:23:00Z</dcterms:created>
  <dc:creator>Viorel Streza</dc:creator>
  <dc:description/>
  <dc:language>ro-RO</dc:language>
  <cp:lastModifiedBy/>
  <cp:lastPrinted>2016-06-16T08:09:00Z</cp:lastPrinted>
  <dcterms:modified xsi:type="dcterms:W3CDTF">2021-01-03T17:44:58Z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